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B4" w:rsidRPr="00400765" w:rsidRDefault="000755B9" w:rsidP="00F359B4">
      <w:pPr>
        <w:pStyle w:val="Heading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Sports Premium Budget Planner</w:t>
      </w:r>
      <w:r w:rsidR="00532272">
        <w:rPr>
          <w:rFonts w:ascii="Comic Sans MS" w:hAnsi="Comic Sans MS"/>
          <w:sz w:val="20"/>
          <w:szCs w:val="20"/>
          <w:u w:val="single"/>
        </w:rPr>
        <w:t xml:space="preserve"> </w:t>
      </w:r>
      <w:r w:rsidR="0083312E">
        <w:rPr>
          <w:rFonts w:ascii="Comic Sans MS" w:hAnsi="Comic Sans MS"/>
          <w:sz w:val="20"/>
          <w:szCs w:val="20"/>
          <w:u w:val="single"/>
        </w:rPr>
        <w:t>and Spending Breakdown</w:t>
      </w:r>
      <w:r w:rsidR="00B54A1F">
        <w:rPr>
          <w:rFonts w:ascii="Comic Sans MS" w:hAnsi="Comic Sans MS"/>
          <w:sz w:val="20"/>
          <w:szCs w:val="20"/>
          <w:u w:val="single"/>
        </w:rPr>
        <w:t xml:space="preserve"> 2017-2018</w:t>
      </w:r>
    </w:p>
    <w:p w:rsidR="00F359B4" w:rsidRPr="00400765" w:rsidRDefault="00F359B4" w:rsidP="00F359B4">
      <w:pPr>
        <w:tabs>
          <w:tab w:val="right" w:pos="13892"/>
        </w:tabs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041"/>
      </w:tblGrid>
      <w:tr w:rsidR="00F359B4" w:rsidRPr="00400765" w:rsidTr="009F7CF1">
        <w:trPr>
          <w:cantSplit/>
        </w:trPr>
        <w:tc>
          <w:tcPr>
            <w:tcW w:w="1668" w:type="dxa"/>
          </w:tcPr>
          <w:p w:rsidR="00F359B4" w:rsidRPr="00400765" w:rsidRDefault="00B54A1F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Aims</w:t>
            </w:r>
          </w:p>
          <w:p w:rsidR="00F359B4" w:rsidRPr="00400765" w:rsidRDefault="00F359B4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1" w:type="dxa"/>
            <w:shd w:val="clear" w:color="auto" w:fill="FDE9D9" w:themeFill="accent6" w:themeFillTint="33"/>
          </w:tcPr>
          <w:p w:rsidR="00B54A1F" w:rsidRPr="002734C2" w:rsidRDefault="00B54A1F" w:rsidP="00B54A1F">
            <w:pPr>
              <w:numPr>
                <w:ilvl w:val="0"/>
                <w:numId w:val="15"/>
              </w:numPr>
              <w:spacing w:after="75" w:line="375" w:lineRule="atLeast"/>
              <w:rPr>
                <w:rFonts w:ascii="Belgium" w:hAnsi="Belgium"/>
                <w:color w:val="0B0C0C"/>
                <w:sz w:val="20"/>
                <w:szCs w:val="20"/>
                <w:lang w:eastAsia="en-GB"/>
              </w:rPr>
            </w:pPr>
            <w:r w:rsidRPr="002734C2">
              <w:rPr>
                <w:rFonts w:ascii="Belgium" w:hAnsi="Belgium"/>
                <w:color w:val="0B0C0C"/>
                <w:sz w:val="20"/>
                <w:szCs w:val="20"/>
              </w:rPr>
              <w:t>The engagement of all pupils in regular physical activity - the Chief Medical Officer guidelines recommend that all children and young people aged 5 to 18 engage in at least 60 minutes of physical activity a day, of which 30 minutes should be in school</w:t>
            </w:r>
          </w:p>
          <w:p w:rsidR="00B54A1F" w:rsidRPr="002734C2" w:rsidRDefault="00B54A1F" w:rsidP="00B54A1F">
            <w:pPr>
              <w:numPr>
                <w:ilvl w:val="0"/>
                <w:numId w:val="15"/>
              </w:numPr>
              <w:spacing w:after="75" w:line="375" w:lineRule="atLeast"/>
              <w:rPr>
                <w:rFonts w:ascii="Belgium" w:hAnsi="Belgium"/>
                <w:color w:val="0B0C0C"/>
                <w:sz w:val="20"/>
                <w:szCs w:val="20"/>
              </w:rPr>
            </w:pPr>
            <w:r w:rsidRPr="002734C2">
              <w:rPr>
                <w:rFonts w:ascii="Belgium" w:hAnsi="Belgium"/>
                <w:color w:val="0B0C0C"/>
                <w:sz w:val="20"/>
                <w:szCs w:val="20"/>
              </w:rPr>
              <w:t>the profile of PE and sport is raised across the school as a tool for whole-school improvement</w:t>
            </w:r>
          </w:p>
          <w:p w:rsidR="00B54A1F" w:rsidRPr="002734C2" w:rsidRDefault="00B54A1F" w:rsidP="00B54A1F">
            <w:pPr>
              <w:numPr>
                <w:ilvl w:val="0"/>
                <w:numId w:val="15"/>
              </w:numPr>
              <w:spacing w:after="75" w:line="375" w:lineRule="atLeast"/>
              <w:rPr>
                <w:rFonts w:ascii="Belgium" w:hAnsi="Belgium"/>
                <w:color w:val="0B0C0C"/>
                <w:sz w:val="20"/>
                <w:szCs w:val="20"/>
              </w:rPr>
            </w:pPr>
            <w:r w:rsidRPr="002734C2">
              <w:rPr>
                <w:rFonts w:ascii="Belgium" w:hAnsi="Belgium"/>
                <w:color w:val="0B0C0C"/>
                <w:sz w:val="20"/>
                <w:szCs w:val="20"/>
              </w:rPr>
              <w:t>increased confidence, knowledge and skills of all staff in teaching PE and sport</w:t>
            </w:r>
          </w:p>
          <w:p w:rsidR="00B54A1F" w:rsidRPr="002734C2" w:rsidRDefault="00B54A1F" w:rsidP="00B54A1F">
            <w:pPr>
              <w:numPr>
                <w:ilvl w:val="0"/>
                <w:numId w:val="15"/>
              </w:numPr>
              <w:spacing w:after="75" w:line="375" w:lineRule="atLeast"/>
              <w:rPr>
                <w:rFonts w:ascii="Belgium" w:hAnsi="Belgium"/>
                <w:color w:val="0B0C0C"/>
                <w:sz w:val="20"/>
                <w:szCs w:val="20"/>
              </w:rPr>
            </w:pPr>
            <w:r w:rsidRPr="002734C2">
              <w:rPr>
                <w:rFonts w:ascii="Belgium" w:hAnsi="Belgium"/>
                <w:color w:val="0B0C0C"/>
                <w:sz w:val="20"/>
                <w:szCs w:val="20"/>
              </w:rPr>
              <w:t>broader experience of a range of sports and activities offered to all pupils</w:t>
            </w:r>
          </w:p>
          <w:p w:rsidR="00A73A31" w:rsidRPr="00B54A1F" w:rsidRDefault="00B54A1F" w:rsidP="00B54A1F">
            <w:pPr>
              <w:numPr>
                <w:ilvl w:val="0"/>
                <w:numId w:val="15"/>
              </w:numPr>
              <w:spacing w:after="75" w:line="375" w:lineRule="atLeast"/>
              <w:rPr>
                <w:rFonts w:ascii="&amp;quot" w:hAnsi="&amp;quot"/>
                <w:color w:val="0B0C0C"/>
                <w:sz w:val="29"/>
                <w:szCs w:val="29"/>
              </w:rPr>
            </w:pPr>
            <w:r w:rsidRPr="002734C2">
              <w:rPr>
                <w:rFonts w:ascii="Belgium" w:hAnsi="Belgium"/>
                <w:color w:val="0B0C0C"/>
                <w:sz w:val="20"/>
                <w:szCs w:val="20"/>
              </w:rPr>
              <w:t>increased participation in competitive sport</w:t>
            </w:r>
          </w:p>
        </w:tc>
      </w:tr>
    </w:tbl>
    <w:p w:rsidR="00F359B4" w:rsidRPr="00400765" w:rsidRDefault="00F359B4" w:rsidP="00F359B4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788"/>
        <w:gridCol w:w="1701"/>
        <w:gridCol w:w="2835"/>
      </w:tblGrid>
      <w:tr w:rsidR="00F359B4" w:rsidRPr="00400765" w:rsidTr="007247B0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400765" w:rsidRDefault="00B54A1F" w:rsidP="00531B4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Amount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Delgated</w:t>
            </w:r>
            <w:proofErr w:type="spellEnd"/>
          </w:p>
        </w:tc>
        <w:tc>
          <w:tcPr>
            <w:tcW w:w="13324" w:type="dxa"/>
            <w:gridSpan w:val="3"/>
            <w:tcBorders>
              <w:left w:val="nil"/>
            </w:tcBorders>
          </w:tcPr>
          <w:p w:rsidR="00F359B4" w:rsidRPr="00400765" w:rsidRDefault="00B54A1F" w:rsidP="00A73A31">
            <w:pPr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£18000</w:t>
            </w:r>
          </w:p>
        </w:tc>
      </w:tr>
      <w:tr w:rsidR="00F359B4" w:rsidRPr="007671DA" w:rsidTr="009F7CF1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Success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Criteria</w:t>
            </w:r>
          </w:p>
        </w:tc>
        <w:tc>
          <w:tcPr>
            <w:tcW w:w="8788" w:type="dxa"/>
            <w:tcBorders>
              <w:left w:val="nil"/>
            </w:tcBorders>
            <w:shd w:val="clear" w:color="auto" w:fill="D6E3BC" w:themeFill="accent3" w:themeFillTint="66"/>
          </w:tcPr>
          <w:p w:rsidR="000255F3" w:rsidRPr="0083312E" w:rsidRDefault="00A73A31" w:rsidP="007247B0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B54A1F" w:rsidRPr="0083312E">
              <w:rPr>
                <w:rFonts w:ascii="Century Gothic" w:hAnsi="Century Gothic" w:cs="Arial"/>
                <w:sz w:val="20"/>
                <w:szCs w:val="20"/>
              </w:rPr>
              <w:t xml:space="preserve">Increased Participation in competitive sport </w:t>
            </w:r>
          </w:p>
          <w:p w:rsidR="00B54A1F" w:rsidRPr="0083312E" w:rsidRDefault="00B54A1F" w:rsidP="007247B0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312E">
              <w:rPr>
                <w:rFonts w:ascii="Century Gothic" w:hAnsi="Century Gothic" w:cs="Arial"/>
                <w:sz w:val="20"/>
                <w:szCs w:val="20"/>
              </w:rPr>
              <w:t>Improved skills in all year groups</w:t>
            </w:r>
          </w:p>
          <w:p w:rsidR="00B54A1F" w:rsidRPr="0083312E" w:rsidRDefault="00B54A1F" w:rsidP="007247B0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312E">
              <w:rPr>
                <w:rFonts w:ascii="Century Gothic" w:hAnsi="Century Gothic" w:cs="Arial"/>
                <w:sz w:val="20"/>
                <w:szCs w:val="20"/>
              </w:rPr>
              <w:t xml:space="preserve">Exposure to a wider range of activities </w:t>
            </w:r>
          </w:p>
          <w:p w:rsidR="00B54A1F" w:rsidRPr="0083312E" w:rsidRDefault="00B54A1F" w:rsidP="007247B0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3312E">
              <w:rPr>
                <w:rFonts w:ascii="Century Gothic" w:hAnsi="Century Gothic" w:cs="Arial"/>
                <w:sz w:val="20"/>
                <w:szCs w:val="20"/>
              </w:rPr>
              <w:t>Improved staff confidence in teaching sport</w:t>
            </w:r>
          </w:p>
          <w:p w:rsidR="0083312E" w:rsidRPr="000255F3" w:rsidRDefault="0083312E" w:rsidP="007247B0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Raise the profile of sport throughout the school community</w:t>
            </w:r>
          </w:p>
        </w:tc>
        <w:tc>
          <w:tcPr>
            <w:tcW w:w="1701" w:type="dxa"/>
            <w:tcBorders>
              <w:left w:val="nil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Evidence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E5B8B7" w:themeFill="accent2" w:themeFillTint="66"/>
          </w:tcPr>
          <w:p w:rsidR="00F359B4" w:rsidRDefault="00F359B4" w:rsidP="0083312E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83312E" w:rsidRPr="007671DA" w:rsidRDefault="0083312E" w:rsidP="0083312E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</w:tbl>
    <w:p w:rsidR="00F359B4" w:rsidRPr="007671DA" w:rsidRDefault="00F359B4" w:rsidP="007671DA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851"/>
        <w:gridCol w:w="992"/>
        <w:gridCol w:w="1276"/>
        <w:gridCol w:w="2551"/>
        <w:gridCol w:w="1701"/>
      </w:tblGrid>
      <w:tr w:rsidR="00F359B4" w:rsidRPr="00400765" w:rsidTr="00532272">
        <w:trPr>
          <w:trHeight w:val="60"/>
        </w:trPr>
        <w:tc>
          <w:tcPr>
            <w:tcW w:w="7621" w:type="dxa"/>
            <w:tcBorders>
              <w:bottom w:val="nil"/>
            </w:tcBorders>
          </w:tcPr>
          <w:p w:rsidR="00F359B4" w:rsidRPr="00400765" w:rsidRDefault="00F359B4" w:rsidP="006B73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Lead Person</w:t>
            </w:r>
          </w:p>
        </w:tc>
        <w:tc>
          <w:tcPr>
            <w:tcW w:w="992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Target Dates</w:t>
            </w:r>
          </w:p>
        </w:tc>
        <w:tc>
          <w:tcPr>
            <w:tcW w:w="1276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Monitored by</w:t>
            </w:r>
          </w:p>
        </w:tc>
        <w:tc>
          <w:tcPr>
            <w:tcW w:w="2551" w:type="dxa"/>
            <w:tcBorders>
              <w:bottom w:val="nil"/>
            </w:tcBorders>
          </w:tcPr>
          <w:p w:rsidR="00F359B4" w:rsidRPr="00400765" w:rsidRDefault="00691125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1701" w:type="dxa"/>
            <w:tcBorders>
              <w:bottom w:val="nil"/>
            </w:tcBorders>
          </w:tcPr>
          <w:p w:rsidR="00F359B4" w:rsidRPr="00400765" w:rsidRDefault="002734C2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Finance</w:t>
            </w:r>
          </w:p>
        </w:tc>
      </w:tr>
      <w:tr w:rsidR="00691125" w:rsidRPr="00400765" w:rsidTr="0083312E">
        <w:trPr>
          <w:trHeight w:val="3078"/>
        </w:trPr>
        <w:tc>
          <w:tcPr>
            <w:tcW w:w="7621" w:type="dxa"/>
            <w:shd w:val="clear" w:color="auto" w:fill="DBE5F1" w:themeFill="accent1" w:themeFillTint="33"/>
          </w:tcPr>
          <w:p w:rsidR="00691125" w:rsidRDefault="00691125" w:rsidP="00E64B1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Target One</w:t>
            </w:r>
          </w:p>
          <w:p w:rsidR="00B54A1F" w:rsidRDefault="00B54A1F" w:rsidP="00A73A31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Increased Participation in competitive sport </w:t>
            </w:r>
          </w:p>
          <w:p w:rsidR="00B54A1F" w:rsidRDefault="00B54A1F" w:rsidP="00A73A3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875591" w:rsidRPr="006E6A61" w:rsidRDefault="00691125" w:rsidP="006E6A6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  <w:r w:rsidR="00875591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</w:p>
          <w:p w:rsidR="006E6A61" w:rsidRPr="00663C79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2.1: Set dates for Intra School Competitions on the whole school calendar.</w:t>
            </w:r>
          </w:p>
          <w:p w:rsidR="006E6A61" w:rsidRPr="00663C79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2.2: Contribute to the School Sports Partnership using Sports Funding.</w:t>
            </w:r>
          </w:p>
          <w:p w:rsidR="006E6A61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2.3: Sign up for a range of events through the School Sports Partnership.</w:t>
            </w:r>
          </w:p>
          <w:p w:rsidR="006E6A61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2.4: </w:t>
            </w:r>
            <w:r w:rsidR="002734C2">
              <w:rPr>
                <w:rFonts w:ascii="Comic Sans MS" w:hAnsi="Comic Sans MS"/>
                <w:bCs/>
                <w:sz w:val="20"/>
                <w:szCs w:val="20"/>
              </w:rPr>
              <w:t>R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eplenish equipment.</w:t>
            </w:r>
          </w:p>
          <w:p w:rsidR="002734C2" w:rsidRDefault="002734C2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2.5 Release relevan</w:t>
            </w:r>
            <w:r w:rsidR="000755B9">
              <w:rPr>
                <w:rFonts w:ascii="Comic Sans MS" w:hAnsi="Comic Sans MS"/>
                <w:bCs/>
                <w:sz w:val="20"/>
                <w:szCs w:val="20"/>
              </w:rPr>
              <w:t>t</w:t>
            </w:r>
            <w:bookmarkStart w:id="0" w:name="_GoBack"/>
            <w:bookmarkEnd w:id="0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staff to attend events and make up time. </w:t>
            </w:r>
          </w:p>
          <w:p w:rsidR="006E6A61" w:rsidRPr="007247B0" w:rsidRDefault="006E6A61" w:rsidP="00A73A3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B156B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640C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69640C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858AD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6B730B" w:rsidRDefault="000255F3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Pr="00400765" w:rsidRDefault="00B156B5" w:rsidP="00A73A3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B156B5" w:rsidRDefault="00B156B5" w:rsidP="00B156B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  <w:p w:rsidR="00C80F15" w:rsidRPr="00C80F15" w:rsidRDefault="00C80F15" w:rsidP="0083312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34C2" w:rsidRDefault="002734C2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Affiliation Fees</w:t>
            </w:r>
          </w:p>
          <w:p w:rsidR="00875591" w:rsidRDefault="002734C2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£1800</w:t>
            </w:r>
          </w:p>
          <w:p w:rsidR="002734C2" w:rsidRDefault="002734C2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34C2" w:rsidRDefault="0083312E" w:rsidP="002734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Staff Time for training and event management: £5000</w:t>
            </w:r>
          </w:p>
          <w:p w:rsidR="002734C2" w:rsidRDefault="002734C2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450E5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91125" w:rsidRPr="00400765" w:rsidTr="0083312E">
        <w:trPr>
          <w:trHeight w:val="1812"/>
        </w:trPr>
        <w:tc>
          <w:tcPr>
            <w:tcW w:w="7621" w:type="dxa"/>
            <w:shd w:val="clear" w:color="auto" w:fill="F6D2FA"/>
          </w:tcPr>
          <w:p w:rsidR="00691125" w:rsidRDefault="00691125" w:rsidP="006B730B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 w:rsidRPr="00FF5063"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lastRenderedPageBreak/>
              <w:t>Target Two</w:t>
            </w:r>
          </w:p>
          <w:p w:rsidR="00B54A1F" w:rsidRPr="00B54A1F" w:rsidRDefault="00B54A1F" w:rsidP="00B54A1F">
            <w:pPr>
              <w:pStyle w:val="NoSpacing"/>
              <w:rPr>
                <w:rFonts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Improved skills in all year groups</w:t>
            </w:r>
          </w:p>
          <w:p w:rsidR="00450E5F" w:rsidRDefault="00450E5F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9C6632" w:rsidRDefault="009C6632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C6632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6E6A61" w:rsidRPr="00C80F15" w:rsidRDefault="006E6A61" w:rsidP="006E6A6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>3.1 Organise a whole school Intra School Competitions each half term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whe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re the all children can participate in their school team. </w:t>
            </w:r>
          </w:p>
          <w:p w:rsidR="006E6A61" w:rsidRPr="00C80F15" w:rsidRDefault="006E6A61" w:rsidP="006E6A6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>3.2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to increase their understanding of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the importance of Physical Activity, and how to lead a healthy and active lifestyle. </w:t>
            </w:r>
          </w:p>
          <w:p w:rsidR="006E6A61" w:rsidRDefault="006E6A61" w:rsidP="006E6A6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 xml:space="preserve">3.3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Gifted and talented 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children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will be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="002734C2">
              <w:rPr>
                <w:rFonts w:ascii="Comic Sans MS" w:hAnsi="Comic Sans MS" w:cs="Arial"/>
                <w:sz w:val="20"/>
                <w:szCs w:val="20"/>
                <w:lang w:eastAsia="en-GB"/>
              </w:rPr>
              <w:t>invited to attend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sessions with external coaches as well as Gifted and Talented days hosted by the SPP. </w:t>
            </w:r>
          </w:p>
          <w:p w:rsidR="006E6A61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3.5: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Employment of coaches to deliver after school clubs. </w:t>
            </w:r>
          </w:p>
          <w:p w:rsidR="002734C2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3.6: Make links with external sports clubs. </w:t>
            </w:r>
          </w:p>
          <w:p w:rsidR="005753F3" w:rsidRPr="0078512B" w:rsidRDefault="005753F3" w:rsidP="002734C2">
            <w:pPr>
              <w:pStyle w:val="NoSpacing"/>
              <w:rPr>
                <w:bCs/>
              </w:rPr>
            </w:pPr>
          </w:p>
        </w:tc>
        <w:tc>
          <w:tcPr>
            <w:tcW w:w="851" w:type="dxa"/>
            <w:shd w:val="clear" w:color="auto" w:fill="F6D2F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663C79" w:rsidRPr="00400765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  <w:shd w:val="clear" w:color="auto" w:fill="F6D2FA"/>
          </w:tcPr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FF5063" w:rsidRDefault="000255F3" w:rsidP="00450E5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D2F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Pr="0040076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</w:tc>
        <w:tc>
          <w:tcPr>
            <w:tcW w:w="2551" w:type="dxa"/>
            <w:shd w:val="clear" w:color="auto" w:fill="F6D2FA"/>
          </w:tcPr>
          <w:p w:rsidR="00691125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  <w:p w:rsidR="00C80F15" w:rsidRPr="00834287" w:rsidRDefault="00C80F15" w:rsidP="00C80F1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6D2FA"/>
          </w:tcPr>
          <w:p w:rsidR="00532272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96613" w:rsidRDefault="00C96613" w:rsidP="00C9661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External coaches / OSHLO Provision</w:t>
            </w:r>
          </w:p>
          <w:p w:rsidR="00C96613" w:rsidRPr="009F7CF1" w:rsidRDefault="00C96613" w:rsidP="00C9661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</w:t>
            </w:r>
            <w:r w:rsidR="0083312E">
              <w:rPr>
                <w:rFonts w:ascii="Comic Sans MS" w:hAnsi="Comic Sans MS"/>
                <w:b/>
                <w:sz w:val="20"/>
                <w:szCs w:val="20"/>
              </w:rPr>
              <w:t>4000</w:t>
            </w:r>
          </w:p>
          <w:p w:rsidR="00ED6551" w:rsidRDefault="00ED6551" w:rsidP="00ED655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3312E" w:rsidRDefault="0083312E" w:rsidP="00ED65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Play Leader </w:t>
            </w:r>
          </w:p>
          <w:p w:rsidR="0083312E" w:rsidRDefault="0083312E" w:rsidP="00ED65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£2500</w:t>
            </w:r>
          </w:p>
          <w:p w:rsidR="0083312E" w:rsidRDefault="0083312E" w:rsidP="00ED655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3312E" w:rsidRPr="00400765" w:rsidRDefault="0083312E" w:rsidP="00ED65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91125" w:rsidRPr="00400765" w:rsidTr="0083312E">
        <w:trPr>
          <w:trHeight w:val="65"/>
        </w:trPr>
        <w:tc>
          <w:tcPr>
            <w:tcW w:w="7621" w:type="dxa"/>
            <w:shd w:val="clear" w:color="auto" w:fill="FBD4B4" w:themeFill="accent6" w:themeFillTint="66"/>
          </w:tcPr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sz w:val="20"/>
                <w:szCs w:val="20"/>
              </w:rPr>
              <w:t>Action</w:t>
            </w:r>
          </w:p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Target Three</w:t>
            </w:r>
          </w:p>
          <w:p w:rsidR="00B54A1F" w:rsidRPr="00B54A1F" w:rsidRDefault="00B54A1F" w:rsidP="00B54A1F">
            <w:pPr>
              <w:pStyle w:val="NoSpacing"/>
              <w:rPr>
                <w:rFonts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Exposure to a wider range of activities </w:t>
            </w:r>
          </w:p>
          <w:p w:rsidR="001921C0" w:rsidRDefault="001921C0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1921C0" w:rsidRDefault="00691125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6E6A61" w:rsidRPr="00663C79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2.1: Set dates for Intra School Competitions on the whole school calendar.</w:t>
            </w:r>
          </w:p>
          <w:p w:rsidR="006E6A61" w:rsidRDefault="006E6A61" w:rsidP="006E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2.3: Sign up for a range of events through the School Sports Partnership.</w:t>
            </w:r>
          </w:p>
          <w:p w:rsidR="00487ECD" w:rsidRPr="00C80F15" w:rsidRDefault="00487ECD" w:rsidP="006E6A61">
            <w:pPr>
              <w:pStyle w:val="NoSpacing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532272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691125" w:rsidRDefault="0069112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8512B" w:rsidRDefault="0078512B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691125" w:rsidRPr="006E6A61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16"/>
                <w:szCs w:val="16"/>
              </w:rPr>
            </w:pPr>
          </w:p>
          <w:p w:rsidR="00450E5F" w:rsidRPr="006E6A61" w:rsidRDefault="00450E5F" w:rsidP="00B156B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C80F15" w:rsidRPr="006E6A61" w:rsidRDefault="00450E5F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6E6A61">
              <w:rPr>
                <w:rFonts w:ascii="Comic Sans MS" w:hAnsi="Comic Sans MS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7CF1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Transport: £800</w:t>
            </w: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Affiliation and Staff Time: see section 1.</w:t>
            </w: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Kit and Equipment: £1400 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Pr="00400765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4A1F" w:rsidRPr="00400765" w:rsidTr="0083312E">
        <w:trPr>
          <w:trHeight w:val="1730"/>
        </w:trPr>
        <w:tc>
          <w:tcPr>
            <w:tcW w:w="7621" w:type="dxa"/>
            <w:shd w:val="clear" w:color="auto" w:fill="C2D69B" w:themeFill="accent3" w:themeFillTint="99"/>
          </w:tcPr>
          <w:p w:rsidR="006E6A61" w:rsidRPr="006E6A61" w:rsidRDefault="006E6A61" w:rsidP="006E6A61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Target Three</w:t>
            </w:r>
          </w:p>
          <w:p w:rsidR="006E6A61" w:rsidRDefault="006E6A61" w:rsidP="006E6A61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Improved staff confidence in teaching sport</w:t>
            </w:r>
          </w:p>
          <w:p w:rsidR="006E6A61" w:rsidRPr="00FF5063" w:rsidRDefault="006E6A61" w:rsidP="006E6A61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sz w:val="20"/>
                <w:szCs w:val="20"/>
              </w:rPr>
              <w:t>Action</w:t>
            </w:r>
          </w:p>
          <w:p w:rsidR="006E6A61" w:rsidRDefault="006E6A61" w:rsidP="00691125">
            <w:pPr>
              <w:pStyle w:val="Default"/>
              <w:rPr>
                <w:rFonts w:cs="Arial"/>
                <w:sz w:val="18"/>
                <w:szCs w:val="18"/>
              </w:rPr>
            </w:pPr>
          </w:p>
          <w:p w:rsidR="006E6A61" w:rsidRPr="007247B0" w:rsidRDefault="006E6A61" w:rsidP="006E6A6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1.1. 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Observe a range of</w:t>
            </w:r>
            <w:r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year group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</w:t>
            </w:r>
            <w:r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in order to monitor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standards and progression across the school in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key skills/subject knowledge and implementation of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understanding. </w:t>
            </w:r>
          </w:p>
          <w:p w:rsidR="006E6A61" w:rsidRDefault="006E6A61" w:rsidP="006E6A6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lastRenderedPageBreak/>
              <w:t xml:space="preserve">1.2. Monitor the planning of Physical Education; ensure that teaching staff are using the STEP approach to differentiation and that they are identifying pupils who are G&amp;T, setting them appropriate challenges within lesson. </w:t>
            </w:r>
          </w:p>
          <w:p w:rsidR="006E6A61" w:rsidRDefault="006E6A61" w:rsidP="006E6A61">
            <w:pPr>
              <w:pStyle w:val="Default"/>
              <w:rPr>
                <w:rFonts w:ascii="Comic Sans MS" w:hAnsi="Comic Sans MS" w:cs="Arial"/>
                <w:color w:val="2A2A2A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</w:rPr>
              <w:t>1.3 Complete a staff skills audit and send them on relevant training.</w:t>
            </w:r>
          </w:p>
          <w:p w:rsidR="006E6A61" w:rsidRDefault="006E6A61" w:rsidP="006E6A61">
            <w:pPr>
              <w:pStyle w:val="Default"/>
              <w:rPr>
                <w:rFonts w:ascii="Comic Sans MS" w:hAnsi="Comic Sans MS" w:cs="Arial"/>
                <w:color w:val="2A2A2A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</w:rPr>
              <w:t xml:space="preserve">1.4 Staff who attend training feedback to the rest of the staff. </w:t>
            </w:r>
          </w:p>
          <w:p w:rsidR="006E6A61" w:rsidRPr="006E6A61" w:rsidRDefault="006E6A61" w:rsidP="006E6A61">
            <w:pPr>
              <w:pStyle w:val="Default"/>
              <w:rPr>
                <w:rFonts w:ascii="Comic Sans MS" w:hAnsi="Comic Sans MS" w:cs="Arial"/>
                <w:color w:val="2A2A2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B54A1F" w:rsidRDefault="00B54A1F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B54A1F" w:rsidRDefault="00B54A1F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B54A1F" w:rsidRDefault="00B54A1F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B54A1F" w:rsidRDefault="00B54A1F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B54A1F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CPD: £800</w:t>
            </w: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3312E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Paired work with external coaches see section 1. </w:t>
            </w:r>
          </w:p>
        </w:tc>
      </w:tr>
      <w:tr w:rsidR="002734C2" w:rsidRPr="00400765" w:rsidTr="0083312E">
        <w:trPr>
          <w:trHeight w:val="1730"/>
        </w:trPr>
        <w:tc>
          <w:tcPr>
            <w:tcW w:w="7621" w:type="dxa"/>
            <w:shd w:val="clear" w:color="auto" w:fill="E5B8B7" w:themeFill="accent2" w:themeFillTint="66"/>
          </w:tcPr>
          <w:p w:rsidR="0083312E" w:rsidRDefault="0083312E" w:rsidP="002734C2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 xml:space="preserve">Target Four </w:t>
            </w:r>
          </w:p>
          <w:p w:rsidR="002734C2" w:rsidRDefault="0083312E" w:rsidP="002734C2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>Raise the Profile of Sport throughout the school community</w:t>
            </w:r>
          </w:p>
          <w:p w:rsidR="002734C2" w:rsidRPr="00663C79" w:rsidRDefault="002734C2" w:rsidP="002734C2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celebrate success through website, newsletter and local press. </w:t>
            </w:r>
          </w:p>
          <w:p w:rsidR="002734C2" w:rsidRDefault="002734C2" w:rsidP="002734C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Upload photos on the school website to share successes. </w:t>
            </w:r>
          </w:p>
          <w:p w:rsidR="002734C2" w:rsidRDefault="002734C2" w:rsidP="002734C2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>Trophies certificates and end of year awards for sporting achievement and progress</w:t>
            </w:r>
          </w:p>
          <w:p w:rsidR="0083312E" w:rsidRDefault="0083312E" w:rsidP="002734C2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 xml:space="preserve">Hold events that involve all children. </w:t>
            </w:r>
          </w:p>
          <w:p w:rsidR="0083312E" w:rsidRPr="00FF5063" w:rsidRDefault="0083312E" w:rsidP="002734C2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 xml:space="preserve">Promote outside sporting opportunities and gifted and talented sessions to community. 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2734C2" w:rsidRDefault="002734C2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:rsidR="002734C2" w:rsidRDefault="002734C2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B8B7" w:themeFill="accent2" w:themeFillTint="66"/>
          </w:tcPr>
          <w:p w:rsidR="002734C2" w:rsidRDefault="002734C2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5B8B7" w:themeFill="accent2" w:themeFillTint="66"/>
          </w:tcPr>
          <w:p w:rsidR="002734C2" w:rsidRDefault="002734C2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2734C2" w:rsidRDefault="0083312E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SSCO Time: £2500</w:t>
            </w:r>
          </w:p>
        </w:tc>
      </w:tr>
      <w:tr w:rsidR="00532272" w:rsidRPr="00400765" w:rsidTr="009F7CF1">
        <w:trPr>
          <w:trHeight w:val="1730"/>
        </w:trPr>
        <w:tc>
          <w:tcPr>
            <w:tcW w:w="13291" w:type="dxa"/>
            <w:gridSpan w:val="5"/>
          </w:tcPr>
          <w:p w:rsidR="002734C2" w:rsidRPr="009F7CF1" w:rsidRDefault="002734C2" w:rsidP="002734C2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532272" w:rsidRPr="009F7CF1" w:rsidRDefault="006E6A61" w:rsidP="009F7CF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Total Cost: £18000</w:t>
            </w:r>
          </w:p>
        </w:tc>
      </w:tr>
    </w:tbl>
    <w:p w:rsidR="00F359B4" w:rsidRPr="00391F9A" w:rsidRDefault="00F359B4" w:rsidP="00391F9A">
      <w:pPr>
        <w:pStyle w:val="NoSpacing"/>
        <w:rPr>
          <w:rFonts w:ascii="Comic Sans MS" w:hAnsi="Comic Sans MS"/>
          <w:sz w:val="20"/>
          <w:szCs w:val="20"/>
        </w:rPr>
      </w:pPr>
    </w:p>
    <w:sectPr w:rsidR="00F359B4" w:rsidRPr="00391F9A" w:rsidSect="00B81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B6" w:rsidRDefault="00B04AB6">
      <w:r>
        <w:separator/>
      </w:r>
    </w:p>
  </w:endnote>
  <w:endnote w:type="continuationSeparator" w:id="0">
    <w:p w:rsidR="00B04AB6" w:rsidRDefault="00B0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la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gium">
    <w:panose1 w:val="04030605020002020C03"/>
    <w:charset w:val="00"/>
    <w:family w:val="decorative"/>
    <w:pitch w:val="variable"/>
    <w:sig w:usb0="00000007" w:usb1="00000000" w:usb2="00000000" w:usb3="00000000" w:csb0="00000013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B6" w:rsidRDefault="00B04AB6">
      <w:r>
        <w:separator/>
      </w:r>
    </w:p>
  </w:footnote>
  <w:footnote w:type="continuationSeparator" w:id="0">
    <w:p w:rsidR="00B04AB6" w:rsidRDefault="00B0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BF" w:rsidRPr="004C4EB3" w:rsidRDefault="00B04AB6" w:rsidP="00E92DC6">
    <w:pPr>
      <w:pStyle w:val="Header"/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noProof/>
        <w:sz w:val="20"/>
        <w:szCs w:val="20"/>
        <w:lang w:eastAsia="en-GB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4.45pt;margin-top:-32.25pt;width:188.25pt;height:47.7pt;z-index:-251658752">
          <v:imagedata r:id="rId1" o:title=""/>
        </v:shape>
        <o:OLEObject Type="Embed" ProgID="AcroExch.Document.DC" ShapeID="_x0000_s2049" DrawAspect="Content" ObjectID="_157665545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69"/>
    <w:multiLevelType w:val="hybridMultilevel"/>
    <w:tmpl w:val="711EF866"/>
    <w:lvl w:ilvl="0" w:tplc="24DEA744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716D"/>
    <w:multiLevelType w:val="multilevel"/>
    <w:tmpl w:val="5098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CDB"/>
    <w:multiLevelType w:val="multilevel"/>
    <w:tmpl w:val="F4D4128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11A45"/>
    <w:multiLevelType w:val="multilevel"/>
    <w:tmpl w:val="DD0E0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ED31ED"/>
    <w:multiLevelType w:val="hybridMultilevel"/>
    <w:tmpl w:val="3324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517E"/>
    <w:multiLevelType w:val="multilevel"/>
    <w:tmpl w:val="30A0B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4E2728"/>
    <w:multiLevelType w:val="hybridMultilevel"/>
    <w:tmpl w:val="E46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B5156"/>
    <w:multiLevelType w:val="hybridMultilevel"/>
    <w:tmpl w:val="4AF8A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E57EC"/>
    <w:multiLevelType w:val="multilevel"/>
    <w:tmpl w:val="8C2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F04BA"/>
    <w:multiLevelType w:val="multilevel"/>
    <w:tmpl w:val="F4921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564F2C"/>
    <w:multiLevelType w:val="multilevel"/>
    <w:tmpl w:val="48042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616930"/>
    <w:multiLevelType w:val="hybridMultilevel"/>
    <w:tmpl w:val="058A0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676B7B"/>
    <w:multiLevelType w:val="hybridMultilevel"/>
    <w:tmpl w:val="307A0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00AA5"/>
    <w:multiLevelType w:val="multilevel"/>
    <w:tmpl w:val="40267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D1425D"/>
    <w:multiLevelType w:val="multilevel"/>
    <w:tmpl w:val="3E54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2D25E5"/>
    <w:multiLevelType w:val="hybridMultilevel"/>
    <w:tmpl w:val="0464D01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740B1CEF"/>
    <w:multiLevelType w:val="hybridMultilevel"/>
    <w:tmpl w:val="7C2663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75C72454"/>
    <w:multiLevelType w:val="hybridMultilevel"/>
    <w:tmpl w:val="E0664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47"/>
    <w:rsid w:val="00015B50"/>
    <w:rsid w:val="000255F3"/>
    <w:rsid w:val="00027493"/>
    <w:rsid w:val="00032CA3"/>
    <w:rsid w:val="00041A29"/>
    <w:rsid w:val="00046320"/>
    <w:rsid w:val="000755B9"/>
    <w:rsid w:val="00123387"/>
    <w:rsid w:val="00170399"/>
    <w:rsid w:val="001921C0"/>
    <w:rsid w:val="001A1347"/>
    <w:rsid w:val="001A352B"/>
    <w:rsid w:val="001B2B5B"/>
    <w:rsid w:val="001B41D1"/>
    <w:rsid w:val="001C0270"/>
    <w:rsid w:val="00232CAE"/>
    <w:rsid w:val="0026452A"/>
    <w:rsid w:val="002734C2"/>
    <w:rsid w:val="002A5E7D"/>
    <w:rsid w:val="002E03C8"/>
    <w:rsid w:val="003235D0"/>
    <w:rsid w:val="00391F9A"/>
    <w:rsid w:val="0039453F"/>
    <w:rsid w:val="00400765"/>
    <w:rsid w:val="00423845"/>
    <w:rsid w:val="00450E5F"/>
    <w:rsid w:val="00476D6C"/>
    <w:rsid w:val="00487BEF"/>
    <w:rsid w:val="00487ECD"/>
    <w:rsid w:val="004C4EB3"/>
    <w:rsid w:val="004C5A1A"/>
    <w:rsid w:val="005018B2"/>
    <w:rsid w:val="005123BF"/>
    <w:rsid w:val="00513C78"/>
    <w:rsid w:val="00531B42"/>
    <w:rsid w:val="00532272"/>
    <w:rsid w:val="00567A34"/>
    <w:rsid w:val="005753F3"/>
    <w:rsid w:val="00663C79"/>
    <w:rsid w:val="00664741"/>
    <w:rsid w:val="00691125"/>
    <w:rsid w:val="0069640C"/>
    <w:rsid w:val="006B730B"/>
    <w:rsid w:val="006E6A61"/>
    <w:rsid w:val="007247B0"/>
    <w:rsid w:val="00724E49"/>
    <w:rsid w:val="00732D78"/>
    <w:rsid w:val="007523C5"/>
    <w:rsid w:val="007671DA"/>
    <w:rsid w:val="0078512B"/>
    <w:rsid w:val="007B14E0"/>
    <w:rsid w:val="0083312E"/>
    <w:rsid w:val="00834287"/>
    <w:rsid w:val="00843A43"/>
    <w:rsid w:val="00875591"/>
    <w:rsid w:val="008D6DDC"/>
    <w:rsid w:val="009858AD"/>
    <w:rsid w:val="00987D7B"/>
    <w:rsid w:val="009C6632"/>
    <w:rsid w:val="009F7CF1"/>
    <w:rsid w:val="00A556FD"/>
    <w:rsid w:val="00A73A31"/>
    <w:rsid w:val="00B04AB6"/>
    <w:rsid w:val="00B156B5"/>
    <w:rsid w:val="00B23845"/>
    <w:rsid w:val="00B258FB"/>
    <w:rsid w:val="00B279F4"/>
    <w:rsid w:val="00B54A1F"/>
    <w:rsid w:val="00B8196D"/>
    <w:rsid w:val="00B95FC0"/>
    <w:rsid w:val="00BE7E07"/>
    <w:rsid w:val="00C109FD"/>
    <w:rsid w:val="00C17B3A"/>
    <w:rsid w:val="00C32E07"/>
    <w:rsid w:val="00C348B5"/>
    <w:rsid w:val="00C537AF"/>
    <w:rsid w:val="00C75C83"/>
    <w:rsid w:val="00C77D8D"/>
    <w:rsid w:val="00C80F15"/>
    <w:rsid w:val="00C96613"/>
    <w:rsid w:val="00D14F6A"/>
    <w:rsid w:val="00D73740"/>
    <w:rsid w:val="00D905BA"/>
    <w:rsid w:val="00D91390"/>
    <w:rsid w:val="00DB683E"/>
    <w:rsid w:val="00DC207D"/>
    <w:rsid w:val="00E01D9A"/>
    <w:rsid w:val="00E0734B"/>
    <w:rsid w:val="00E21391"/>
    <w:rsid w:val="00E30CF5"/>
    <w:rsid w:val="00E64B1C"/>
    <w:rsid w:val="00E821C0"/>
    <w:rsid w:val="00E92DC6"/>
    <w:rsid w:val="00ED6551"/>
    <w:rsid w:val="00F359B4"/>
    <w:rsid w:val="00F74F95"/>
    <w:rsid w:val="00F861A7"/>
    <w:rsid w:val="00F90567"/>
    <w:rsid w:val="00FB6921"/>
    <w:rsid w:val="00FD4635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7FFD92"/>
  <w15:docId w15:val="{B0166452-6B1C-45E2-A77F-BA5D0853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7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B8196D"/>
    <w:pPr>
      <w:keepNext/>
      <w:tabs>
        <w:tab w:val="right" w:pos="13892"/>
      </w:tabs>
      <w:jc w:val="center"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196D"/>
    <w:pPr>
      <w:ind w:left="601" w:hanging="601"/>
      <w:jc w:val="both"/>
    </w:pPr>
    <w:rPr>
      <w:rFonts w:ascii="HFW plain" w:hAnsi="HFW plain"/>
      <w:bCs/>
      <w:iCs/>
      <w:sz w:val="20"/>
    </w:rPr>
  </w:style>
  <w:style w:type="paragraph" w:styleId="BodyText">
    <w:name w:val="Body Text"/>
    <w:basedOn w:val="Normal"/>
    <w:rsid w:val="00B8196D"/>
    <w:pPr>
      <w:jc w:val="center"/>
    </w:pPr>
    <w:rPr>
      <w:rFonts w:ascii="HFW plain" w:hAnsi="HFW plai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73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2D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DC6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400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91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391F9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91F9A"/>
    <w:rPr>
      <w:sz w:val="24"/>
      <w:szCs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9112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7247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7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47B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Term Action Plan</vt:lpstr>
    </vt:vector>
  </TitlesOfParts>
  <Company>Hewlett-Packard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Action Plan</dc:title>
  <dc:creator>Jim and Rachael Kirk</dc:creator>
  <cp:lastModifiedBy>Andrew Reeves</cp:lastModifiedBy>
  <cp:revision>2</cp:revision>
  <cp:lastPrinted>2015-09-27T13:34:00Z</cp:lastPrinted>
  <dcterms:created xsi:type="dcterms:W3CDTF">2018-01-05T11:04:00Z</dcterms:created>
  <dcterms:modified xsi:type="dcterms:W3CDTF">2018-01-05T11:04:00Z</dcterms:modified>
</cp:coreProperties>
</file>