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90F" w:rsidRDefault="00F4190F" w:rsidP="00CA019E"/>
    <w:p w:rsidR="00A12FC8" w:rsidRDefault="00A12FC8" w:rsidP="00A12FC8">
      <w:pPr>
        <w:ind w:left="-709"/>
      </w:pPr>
    </w:p>
    <w:p w:rsidR="00A12FC8" w:rsidRDefault="00A12FC8" w:rsidP="00CA019E"/>
    <w:p w:rsidR="00A12FC8" w:rsidRDefault="00A12FC8" w:rsidP="00CA019E"/>
    <w:p w:rsidR="00253AA5" w:rsidRDefault="00253AA5" w:rsidP="00EE7263">
      <w:pPr>
        <w:rPr>
          <w:rFonts w:eastAsiaTheme="majorEastAsia"/>
          <w:lang w:val="en-US"/>
        </w:rPr>
      </w:pPr>
    </w:p>
    <w:p w:rsidR="00253AA5" w:rsidRDefault="00253AA5" w:rsidP="00EE7263">
      <w:pPr>
        <w:rPr>
          <w:rFonts w:eastAsiaTheme="majorEastAsia"/>
          <w:lang w:val="en-US"/>
        </w:rPr>
      </w:pPr>
    </w:p>
    <w:p w:rsidR="00253AA5" w:rsidRDefault="00253AA5" w:rsidP="00EE7263">
      <w:pPr>
        <w:rPr>
          <w:rFonts w:eastAsiaTheme="majorEastAsia"/>
          <w:lang w:val="en-US"/>
        </w:rPr>
      </w:pPr>
    </w:p>
    <w:p w:rsidR="00253AA5" w:rsidRDefault="00253AA5" w:rsidP="00EE7263">
      <w:pPr>
        <w:rPr>
          <w:rFonts w:eastAsiaTheme="majorEastAsia"/>
          <w:lang w:val="en-US"/>
        </w:rPr>
      </w:pPr>
    </w:p>
    <w:p w:rsidR="00253AA5" w:rsidRDefault="00253AA5" w:rsidP="00EE7263">
      <w:pPr>
        <w:rPr>
          <w:rFonts w:eastAsiaTheme="majorEastAsia"/>
          <w:lang w:val="en-US"/>
        </w:rPr>
      </w:pPr>
    </w:p>
    <w:p w:rsidR="00253AA5" w:rsidRDefault="00253AA5" w:rsidP="00EE7263">
      <w:pPr>
        <w:rPr>
          <w:rFonts w:eastAsiaTheme="majorEastAsia"/>
          <w:lang w:val="en-US"/>
        </w:rPr>
      </w:pPr>
    </w:p>
    <w:p w:rsidR="00253AA5" w:rsidRDefault="00253AA5" w:rsidP="00EE7263">
      <w:pPr>
        <w:rPr>
          <w:rFonts w:eastAsiaTheme="majorEastAsia"/>
          <w:lang w:val="en-US"/>
        </w:rPr>
      </w:pPr>
    </w:p>
    <w:p w:rsidR="00253AA5" w:rsidRDefault="00253AA5" w:rsidP="00EE7263">
      <w:pPr>
        <w:rPr>
          <w:rFonts w:eastAsiaTheme="majorEastAsia"/>
          <w:lang w:val="en-US"/>
        </w:rPr>
      </w:pPr>
    </w:p>
    <w:p w:rsidR="00253AA5" w:rsidRDefault="00253AA5" w:rsidP="00EE7263">
      <w:pPr>
        <w:rPr>
          <w:rFonts w:eastAsiaTheme="majorEastAsia"/>
          <w:sz w:val="26"/>
          <w:szCs w:val="26"/>
          <w:lang w:val="en-US"/>
        </w:rPr>
      </w:pPr>
    </w:p>
    <w:p w:rsidR="00253AA5" w:rsidRPr="00253AA5" w:rsidRDefault="00253AA5" w:rsidP="00EE7263">
      <w:pPr>
        <w:rPr>
          <w:rFonts w:eastAsiaTheme="majorEastAsia"/>
          <w:sz w:val="26"/>
          <w:szCs w:val="26"/>
          <w:lang w:val="en-US"/>
        </w:rPr>
      </w:pPr>
    </w:p>
    <w:p w:rsidR="00253AA5" w:rsidRDefault="00253AA5" w:rsidP="00EE7263">
      <w:pPr>
        <w:rPr>
          <w:rFonts w:eastAsiaTheme="majorEastAsia"/>
          <w:sz w:val="28"/>
          <w:szCs w:val="28"/>
          <w:lang w:val="en-US"/>
        </w:rPr>
      </w:pPr>
      <w:r w:rsidRPr="000F27FB">
        <w:rPr>
          <w:rFonts w:eastAsiaTheme="majorEastAsia"/>
          <w:sz w:val="28"/>
          <w:szCs w:val="28"/>
          <w:lang w:val="en-US"/>
        </w:rPr>
        <w:t>School Self-Evaluation Summary (SES)</w:t>
      </w:r>
    </w:p>
    <w:p w:rsidR="000F27FB" w:rsidRPr="000F27FB" w:rsidRDefault="000F27FB" w:rsidP="00EE7263">
      <w:pPr>
        <w:rPr>
          <w:rFonts w:eastAsiaTheme="majorEastAsia"/>
          <w:sz w:val="28"/>
          <w:szCs w:val="28"/>
          <w:lang w:val="en-US"/>
        </w:rPr>
      </w:pPr>
      <w:r>
        <w:rPr>
          <w:rFonts w:eastAsiaTheme="majorEastAsia"/>
          <w:sz w:val="28"/>
          <w:szCs w:val="28"/>
          <w:lang w:val="en-US"/>
        </w:rPr>
        <w:t>2019/2020</w:t>
      </w:r>
    </w:p>
    <w:p w:rsidR="00253AA5" w:rsidRPr="00A12FC8" w:rsidRDefault="00253AA5" w:rsidP="00EE7263">
      <w:pPr>
        <w:rPr>
          <w:rFonts w:eastAsiaTheme="majorEastAsia"/>
          <w:lang w:val="en-US"/>
        </w:rPr>
      </w:pPr>
    </w:p>
    <w:p w:rsidR="00A12FC8" w:rsidRPr="000F27FB" w:rsidRDefault="009F681A" w:rsidP="00EE7263">
      <w:pPr>
        <w:pStyle w:val="Heading2"/>
        <w:rPr>
          <w:rFonts w:ascii="Arial" w:eastAsiaTheme="majorEastAsia" w:hAnsi="Arial" w:cs="Arial"/>
          <w:sz w:val="24"/>
          <w:szCs w:val="24"/>
          <w:lang w:val="en-US"/>
        </w:rPr>
      </w:pPr>
      <w:r>
        <w:rPr>
          <w:rFonts w:ascii="Arial" w:eastAsiaTheme="majorEastAsia" w:hAnsi="Arial" w:cs="Arial"/>
          <w:sz w:val="24"/>
          <w:szCs w:val="24"/>
          <w:lang w:val="en-US"/>
        </w:rPr>
        <w:t xml:space="preserve">Fairmeadows Foundation Primary School </w:t>
      </w:r>
    </w:p>
    <w:p w:rsidR="00A12FC8" w:rsidRPr="000F27FB" w:rsidRDefault="00A12FC8" w:rsidP="00EE7263">
      <w:pPr>
        <w:rPr>
          <w:rFonts w:eastAsiaTheme="majorEastAsia"/>
          <w:sz w:val="24"/>
          <w:szCs w:val="24"/>
          <w:lang w:val="en-US"/>
        </w:rPr>
      </w:pPr>
    </w:p>
    <w:p w:rsidR="00A12FC8" w:rsidRDefault="00A12FC8" w:rsidP="00A12FC8">
      <w:pPr>
        <w:ind w:hanging="709"/>
        <w:rPr>
          <w:rFonts w:cs="Arial"/>
          <w:sz w:val="22"/>
          <w:szCs w:val="22"/>
          <w:lang w:val="en-US"/>
        </w:rPr>
      </w:pPr>
    </w:p>
    <w:p w:rsidR="00A12FC8" w:rsidRDefault="00A12FC8" w:rsidP="00A12FC8">
      <w:pPr>
        <w:ind w:hanging="709"/>
        <w:rPr>
          <w:rFonts w:cs="Arial"/>
          <w:sz w:val="22"/>
          <w:szCs w:val="22"/>
          <w:lang w:val="en-US"/>
        </w:rPr>
      </w:pPr>
    </w:p>
    <w:p w:rsidR="00A12FC8" w:rsidRDefault="00A12FC8" w:rsidP="00A12FC8">
      <w:pPr>
        <w:ind w:hanging="709"/>
        <w:rPr>
          <w:rFonts w:cs="Arial"/>
          <w:sz w:val="22"/>
          <w:szCs w:val="22"/>
          <w:lang w:val="en-US"/>
        </w:rPr>
      </w:pPr>
    </w:p>
    <w:p w:rsidR="00A12FC8" w:rsidRDefault="00A12FC8" w:rsidP="00A12FC8">
      <w:pPr>
        <w:ind w:hanging="709"/>
        <w:rPr>
          <w:rFonts w:cs="Arial"/>
          <w:sz w:val="22"/>
          <w:szCs w:val="22"/>
          <w:lang w:val="en-US"/>
        </w:rPr>
      </w:pPr>
    </w:p>
    <w:p w:rsidR="00A12FC8" w:rsidRDefault="00A12FC8" w:rsidP="00EE7263">
      <w:pPr>
        <w:ind w:hanging="284"/>
        <w:rPr>
          <w:rFonts w:cs="Arial"/>
          <w:sz w:val="22"/>
          <w:szCs w:val="22"/>
          <w:lang w:val="en-US"/>
        </w:rPr>
      </w:pPr>
    </w:p>
    <w:p w:rsidR="00A12FC8" w:rsidRDefault="00A12FC8" w:rsidP="00A12FC8">
      <w:pPr>
        <w:ind w:hanging="709"/>
        <w:rPr>
          <w:rFonts w:cs="Arial"/>
          <w:sz w:val="22"/>
          <w:szCs w:val="22"/>
          <w:lang w:val="en-US"/>
        </w:rPr>
      </w:pPr>
    </w:p>
    <w:p w:rsidR="00A12FC8" w:rsidRDefault="00A12FC8" w:rsidP="00A12FC8">
      <w:pPr>
        <w:ind w:hanging="709"/>
        <w:rPr>
          <w:rFonts w:cs="Arial"/>
          <w:sz w:val="22"/>
          <w:szCs w:val="22"/>
          <w:lang w:val="en-US"/>
        </w:rPr>
      </w:pPr>
    </w:p>
    <w:p w:rsidR="00A12FC8" w:rsidRDefault="00A12FC8" w:rsidP="00A12FC8">
      <w:pPr>
        <w:ind w:hanging="709"/>
        <w:rPr>
          <w:rFonts w:cs="Arial"/>
          <w:sz w:val="22"/>
          <w:szCs w:val="22"/>
          <w:lang w:val="en-US"/>
        </w:rPr>
      </w:pPr>
    </w:p>
    <w:p w:rsidR="00A12FC8" w:rsidRDefault="00A12FC8" w:rsidP="00A12FC8">
      <w:pPr>
        <w:ind w:hanging="709"/>
        <w:rPr>
          <w:rFonts w:cs="Arial"/>
          <w:sz w:val="22"/>
          <w:szCs w:val="22"/>
          <w:lang w:val="en-US"/>
        </w:rPr>
      </w:pPr>
    </w:p>
    <w:p w:rsidR="00A12FC8" w:rsidRDefault="00A12FC8" w:rsidP="00A12FC8">
      <w:pPr>
        <w:ind w:hanging="709"/>
        <w:rPr>
          <w:rFonts w:cs="Arial"/>
          <w:sz w:val="22"/>
          <w:szCs w:val="22"/>
          <w:lang w:val="en-US"/>
        </w:rPr>
      </w:pPr>
    </w:p>
    <w:p w:rsidR="00A12FC8" w:rsidRDefault="00A12FC8" w:rsidP="00A12FC8">
      <w:pPr>
        <w:ind w:hanging="709"/>
        <w:rPr>
          <w:rFonts w:cs="Arial"/>
          <w:sz w:val="22"/>
          <w:szCs w:val="22"/>
          <w:lang w:val="en-US"/>
        </w:rPr>
      </w:pPr>
    </w:p>
    <w:sdt>
      <w:sdtPr>
        <w:rPr>
          <w:rFonts w:ascii="Arial" w:eastAsia="Calibri" w:hAnsi="Arial" w:cs="Arial"/>
          <w:color w:val="auto"/>
          <w:sz w:val="22"/>
          <w:szCs w:val="22"/>
          <w:lang w:val="en-GB"/>
        </w:rPr>
        <w:id w:val="1878276465"/>
        <w:docPartObj>
          <w:docPartGallery w:val="Table of Contents"/>
          <w:docPartUnique/>
        </w:docPartObj>
      </w:sdtPr>
      <w:sdtEndPr>
        <w:rPr>
          <w:rFonts w:eastAsia="Times New Roman"/>
          <w:b/>
          <w:bCs/>
          <w:noProof/>
          <w:sz w:val="20"/>
          <w:szCs w:val="20"/>
        </w:rPr>
      </w:sdtEndPr>
      <w:sdtContent>
        <w:p w:rsidR="00A12FC8" w:rsidRDefault="00A12FC8" w:rsidP="00A12FC8">
          <w:pPr>
            <w:pStyle w:val="TOCHeading"/>
            <w:rPr>
              <w:rFonts w:ascii="Arial" w:hAnsi="Arial" w:cs="Arial"/>
              <w:sz w:val="22"/>
              <w:szCs w:val="22"/>
            </w:rPr>
          </w:pPr>
          <w:r w:rsidRPr="00746301">
            <w:rPr>
              <w:rFonts w:ascii="Arial" w:hAnsi="Arial" w:cs="Arial"/>
              <w:sz w:val="22"/>
              <w:szCs w:val="22"/>
            </w:rPr>
            <w:t>Table of Contents</w:t>
          </w:r>
        </w:p>
        <w:p w:rsidR="00CE24C7" w:rsidRPr="00CE24C7" w:rsidRDefault="00CE24C7" w:rsidP="00CE24C7">
          <w:pPr>
            <w:rPr>
              <w:lang w:val="en-US"/>
            </w:rPr>
          </w:pPr>
        </w:p>
        <w:p w:rsidR="00A12FC8" w:rsidRPr="00A84697" w:rsidRDefault="00A12FC8" w:rsidP="00A12FC8">
          <w:pPr>
            <w:rPr>
              <w:sz w:val="2"/>
              <w:lang w:val="en-US"/>
            </w:rPr>
          </w:pPr>
        </w:p>
        <w:p w:rsidR="005521CA" w:rsidRDefault="00A12FC8">
          <w:pPr>
            <w:pStyle w:val="TOC2"/>
            <w:tabs>
              <w:tab w:val="right" w:leader="dot" w:pos="14254"/>
            </w:tabs>
            <w:rPr>
              <w:rFonts w:asciiTheme="minorHAnsi" w:eastAsiaTheme="minorEastAsia" w:hAnsiTheme="minorHAnsi" w:cstheme="minorBidi"/>
              <w:noProof/>
              <w:lang w:eastAsia="en-GB"/>
            </w:rPr>
          </w:pPr>
          <w:r w:rsidRPr="00746301">
            <w:rPr>
              <w:rFonts w:ascii="Arial" w:hAnsi="Arial" w:cs="Arial"/>
              <w:b/>
              <w:bCs/>
              <w:noProof/>
            </w:rPr>
            <w:fldChar w:fldCharType="begin"/>
          </w:r>
          <w:r w:rsidRPr="00746301">
            <w:rPr>
              <w:rFonts w:ascii="Arial" w:hAnsi="Arial" w:cs="Arial"/>
              <w:b/>
              <w:bCs/>
              <w:noProof/>
            </w:rPr>
            <w:instrText xml:space="preserve"> TOC \o "1-3" \h \z \u </w:instrText>
          </w:r>
          <w:r w:rsidRPr="00746301">
            <w:rPr>
              <w:rFonts w:ascii="Arial" w:hAnsi="Arial" w:cs="Arial"/>
              <w:b/>
              <w:bCs/>
              <w:noProof/>
            </w:rPr>
            <w:fldChar w:fldCharType="separate"/>
          </w:r>
          <w:hyperlink w:anchor="_Toc19011287" w:history="1">
            <w:r w:rsidR="005521CA" w:rsidRPr="00193182">
              <w:rPr>
                <w:rStyle w:val="Hyperlink"/>
                <w:rFonts w:ascii="Arial" w:eastAsiaTheme="majorEastAsia" w:hAnsi="Arial" w:cs="Arial"/>
                <w:noProof/>
                <w:lang w:val="en-US"/>
              </w:rPr>
              <w:t>Primary setting</w:t>
            </w:r>
            <w:r w:rsidR="005521CA">
              <w:rPr>
                <w:noProof/>
                <w:webHidden/>
              </w:rPr>
              <w:tab/>
            </w:r>
            <w:r w:rsidR="005521CA">
              <w:rPr>
                <w:noProof/>
                <w:webHidden/>
              </w:rPr>
              <w:fldChar w:fldCharType="begin"/>
            </w:r>
            <w:r w:rsidR="005521CA">
              <w:rPr>
                <w:noProof/>
                <w:webHidden/>
              </w:rPr>
              <w:instrText xml:space="preserve"> PAGEREF _Toc19011287 \h </w:instrText>
            </w:r>
            <w:r w:rsidR="005521CA">
              <w:rPr>
                <w:noProof/>
                <w:webHidden/>
              </w:rPr>
            </w:r>
            <w:r w:rsidR="005521CA">
              <w:rPr>
                <w:noProof/>
                <w:webHidden/>
              </w:rPr>
              <w:fldChar w:fldCharType="separate"/>
            </w:r>
            <w:r w:rsidR="00D6165D">
              <w:rPr>
                <w:noProof/>
                <w:webHidden/>
              </w:rPr>
              <w:t>1</w:t>
            </w:r>
            <w:r w:rsidR="005521CA">
              <w:rPr>
                <w:noProof/>
                <w:webHidden/>
              </w:rPr>
              <w:fldChar w:fldCharType="end"/>
            </w:r>
          </w:hyperlink>
        </w:p>
        <w:p w:rsidR="005521CA" w:rsidRDefault="00074CAC">
          <w:pPr>
            <w:pStyle w:val="TOC3"/>
            <w:tabs>
              <w:tab w:val="right" w:leader="dot" w:pos="14254"/>
            </w:tabs>
            <w:rPr>
              <w:rFonts w:asciiTheme="minorHAnsi" w:eastAsiaTheme="minorEastAsia" w:hAnsiTheme="minorHAnsi" w:cstheme="minorBidi"/>
              <w:noProof/>
              <w:lang w:eastAsia="en-GB"/>
            </w:rPr>
          </w:pPr>
          <w:hyperlink w:anchor="_Toc19011288" w:history="1">
            <w:r w:rsidR="005521CA" w:rsidRPr="00193182">
              <w:rPr>
                <w:rStyle w:val="Hyperlink"/>
                <w:rFonts w:ascii="Arial" w:eastAsiaTheme="majorEastAsia" w:hAnsi="Arial" w:cs="Arial"/>
                <w:noProof/>
                <w:lang w:val="en-US"/>
              </w:rPr>
              <w:t>Detailed section guidance version based on the Ofsted inspection framework September 2019</w:t>
            </w:r>
            <w:r w:rsidR="005521CA">
              <w:rPr>
                <w:noProof/>
                <w:webHidden/>
              </w:rPr>
              <w:tab/>
            </w:r>
            <w:r w:rsidR="005521CA">
              <w:rPr>
                <w:noProof/>
                <w:webHidden/>
              </w:rPr>
              <w:fldChar w:fldCharType="begin"/>
            </w:r>
            <w:r w:rsidR="005521CA">
              <w:rPr>
                <w:noProof/>
                <w:webHidden/>
              </w:rPr>
              <w:instrText xml:space="preserve"> PAGEREF _Toc19011288 \h </w:instrText>
            </w:r>
            <w:r w:rsidR="005521CA">
              <w:rPr>
                <w:noProof/>
                <w:webHidden/>
              </w:rPr>
            </w:r>
            <w:r w:rsidR="005521CA">
              <w:rPr>
                <w:noProof/>
                <w:webHidden/>
              </w:rPr>
              <w:fldChar w:fldCharType="separate"/>
            </w:r>
            <w:r w:rsidR="00D6165D">
              <w:rPr>
                <w:noProof/>
                <w:webHidden/>
              </w:rPr>
              <w:t>1</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289" w:history="1">
            <w:r w:rsidR="005521CA" w:rsidRPr="00193182">
              <w:rPr>
                <w:rStyle w:val="Hyperlink"/>
                <w:rFonts w:ascii="Arial" w:hAnsi="Arial" w:cs="Arial"/>
                <w:noProof/>
              </w:rPr>
              <w:t>Guidance</w:t>
            </w:r>
            <w:r w:rsidR="005521CA">
              <w:rPr>
                <w:noProof/>
                <w:webHidden/>
              </w:rPr>
              <w:tab/>
            </w:r>
            <w:r w:rsidR="005521CA">
              <w:rPr>
                <w:noProof/>
                <w:webHidden/>
              </w:rPr>
              <w:fldChar w:fldCharType="begin"/>
            </w:r>
            <w:r w:rsidR="005521CA">
              <w:rPr>
                <w:noProof/>
                <w:webHidden/>
              </w:rPr>
              <w:instrText xml:space="preserve"> PAGEREF _Toc19011289 \h </w:instrText>
            </w:r>
            <w:r w:rsidR="005521CA">
              <w:rPr>
                <w:noProof/>
                <w:webHidden/>
              </w:rPr>
            </w:r>
            <w:r w:rsidR="005521CA">
              <w:rPr>
                <w:noProof/>
                <w:webHidden/>
              </w:rPr>
              <w:fldChar w:fldCharType="separate"/>
            </w:r>
            <w:r w:rsidR="00D6165D">
              <w:rPr>
                <w:noProof/>
                <w:webHidden/>
              </w:rPr>
              <w:t>3</w:t>
            </w:r>
            <w:r w:rsidR="005521CA">
              <w:rPr>
                <w:noProof/>
                <w:webHidden/>
              </w:rPr>
              <w:fldChar w:fldCharType="end"/>
            </w:r>
          </w:hyperlink>
        </w:p>
        <w:p w:rsidR="005521CA" w:rsidRDefault="00074CAC">
          <w:pPr>
            <w:pStyle w:val="TOC3"/>
            <w:tabs>
              <w:tab w:val="right" w:leader="dot" w:pos="14254"/>
            </w:tabs>
            <w:rPr>
              <w:rFonts w:asciiTheme="minorHAnsi" w:eastAsiaTheme="minorEastAsia" w:hAnsiTheme="minorHAnsi" w:cstheme="minorBidi"/>
              <w:noProof/>
              <w:lang w:eastAsia="en-GB"/>
            </w:rPr>
          </w:pPr>
          <w:hyperlink w:anchor="_Toc19011290" w:history="1">
            <w:r w:rsidR="005521CA" w:rsidRPr="00193182">
              <w:rPr>
                <w:rStyle w:val="Hyperlink"/>
                <w:rFonts w:ascii="Arial" w:hAnsi="Arial" w:cs="Arial"/>
                <w:noProof/>
              </w:rPr>
              <w:t>Overview</w:t>
            </w:r>
            <w:r w:rsidR="005521CA">
              <w:rPr>
                <w:noProof/>
                <w:webHidden/>
              </w:rPr>
              <w:tab/>
            </w:r>
            <w:r w:rsidR="005521CA">
              <w:rPr>
                <w:noProof/>
                <w:webHidden/>
              </w:rPr>
              <w:fldChar w:fldCharType="begin"/>
            </w:r>
            <w:r w:rsidR="005521CA">
              <w:rPr>
                <w:noProof/>
                <w:webHidden/>
              </w:rPr>
              <w:instrText xml:space="preserve"> PAGEREF _Toc19011290 \h </w:instrText>
            </w:r>
            <w:r w:rsidR="005521CA">
              <w:rPr>
                <w:noProof/>
                <w:webHidden/>
              </w:rPr>
            </w:r>
            <w:r w:rsidR="005521CA">
              <w:rPr>
                <w:noProof/>
                <w:webHidden/>
              </w:rPr>
              <w:fldChar w:fldCharType="separate"/>
            </w:r>
            <w:r w:rsidR="00D6165D">
              <w:rPr>
                <w:noProof/>
                <w:webHidden/>
              </w:rPr>
              <w:t>3</w:t>
            </w:r>
            <w:r w:rsidR="005521CA">
              <w:rPr>
                <w:noProof/>
                <w:webHidden/>
              </w:rPr>
              <w:fldChar w:fldCharType="end"/>
            </w:r>
          </w:hyperlink>
        </w:p>
        <w:p w:rsidR="005521CA" w:rsidRDefault="00074CAC">
          <w:pPr>
            <w:pStyle w:val="TOC3"/>
            <w:tabs>
              <w:tab w:val="right" w:leader="dot" w:pos="14254"/>
            </w:tabs>
            <w:rPr>
              <w:rFonts w:asciiTheme="minorHAnsi" w:eastAsiaTheme="minorEastAsia" w:hAnsiTheme="minorHAnsi" w:cstheme="minorBidi"/>
              <w:noProof/>
              <w:lang w:eastAsia="en-GB"/>
            </w:rPr>
          </w:pPr>
          <w:hyperlink w:anchor="_Toc19011291" w:history="1">
            <w:r w:rsidR="005521CA" w:rsidRPr="00193182">
              <w:rPr>
                <w:rStyle w:val="Hyperlink"/>
                <w:rFonts w:ascii="Arial" w:hAnsi="Arial" w:cs="Arial"/>
                <w:noProof/>
              </w:rPr>
              <w:t>Sections</w:t>
            </w:r>
            <w:r w:rsidR="005521CA">
              <w:rPr>
                <w:noProof/>
                <w:webHidden/>
              </w:rPr>
              <w:tab/>
            </w:r>
            <w:r w:rsidR="005521CA">
              <w:rPr>
                <w:noProof/>
                <w:webHidden/>
              </w:rPr>
              <w:fldChar w:fldCharType="begin"/>
            </w:r>
            <w:r w:rsidR="005521CA">
              <w:rPr>
                <w:noProof/>
                <w:webHidden/>
              </w:rPr>
              <w:instrText xml:space="preserve"> PAGEREF _Toc19011291 \h </w:instrText>
            </w:r>
            <w:r w:rsidR="005521CA">
              <w:rPr>
                <w:noProof/>
                <w:webHidden/>
              </w:rPr>
            </w:r>
            <w:r w:rsidR="005521CA">
              <w:rPr>
                <w:noProof/>
                <w:webHidden/>
              </w:rPr>
              <w:fldChar w:fldCharType="separate"/>
            </w:r>
            <w:r w:rsidR="00D6165D">
              <w:rPr>
                <w:noProof/>
                <w:webHidden/>
              </w:rPr>
              <w:t>3</w:t>
            </w:r>
            <w:r w:rsidR="005521CA">
              <w:rPr>
                <w:noProof/>
                <w:webHidden/>
              </w:rPr>
              <w:fldChar w:fldCharType="end"/>
            </w:r>
          </w:hyperlink>
        </w:p>
        <w:p w:rsidR="005521CA" w:rsidRDefault="00074CAC">
          <w:pPr>
            <w:pStyle w:val="TOC1"/>
            <w:tabs>
              <w:tab w:val="right" w:leader="dot" w:pos="14254"/>
            </w:tabs>
            <w:rPr>
              <w:rFonts w:asciiTheme="minorHAnsi" w:eastAsiaTheme="minorEastAsia" w:hAnsiTheme="minorHAnsi" w:cstheme="minorBidi"/>
              <w:noProof/>
              <w:lang w:eastAsia="en-GB"/>
            </w:rPr>
          </w:pPr>
          <w:hyperlink w:anchor="_Toc19011292" w:history="1">
            <w:r w:rsidR="005521CA" w:rsidRPr="00193182">
              <w:rPr>
                <w:rStyle w:val="Hyperlink"/>
                <w:rFonts w:ascii="Arial" w:hAnsi="Arial" w:cs="Arial"/>
                <w:noProof/>
              </w:rPr>
              <w:t>Self-evaluation summary</w:t>
            </w:r>
            <w:r w:rsidR="005521CA">
              <w:rPr>
                <w:noProof/>
                <w:webHidden/>
              </w:rPr>
              <w:tab/>
            </w:r>
            <w:r w:rsidR="005521CA">
              <w:rPr>
                <w:noProof/>
                <w:webHidden/>
              </w:rPr>
              <w:fldChar w:fldCharType="begin"/>
            </w:r>
            <w:r w:rsidR="005521CA">
              <w:rPr>
                <w:noProof/>
                <w:webHidden/>
              </w:rPr>
              <w:instrText xml:space="preserve"> PAGEREF _Toc19011292 \h </w:instrText>
            </w:r>
            <w:r w:rsidR="005521CA">
              <w:rPr>
                <w:noProof/>
                <w:webHidden/>
              </w:rPr>
            </w:r>
            <w:r w:rsidR="005521CA">
              <w:rPr>
                <w:noProof/>
                <w:webHidden/>
              </w:rPr>
              <w:fldChar w:fldCharType="separate"/>
            </w:r>
            <w:r w:rsidR="00D6165D">
              <w:rPr>
                <w:noProof/>
                <w:webHidden/>
              </w:rPr>
              <w:t>5</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293" w:history="1">
            <w:r w:rsidR="005521CA" w:rsidRPr="00193182">
              <w:rPr>
                <w:rStyle w:val="Hyperlink"/>
                <w:rFonts w:ascii="Arial" w:hAnsi="Arial" w:cs="Arial"/>
                <w:noProof/>
              </w:rPr>
              <w:t>The context and characteristics of the school:</w:t>
            </w:r>
            <w:r w:rsidR="005521CA">
              <w:rPr>
                <w:noProof/>
                <w:webHidden/>
              </w:rPr>
              <w:tab/>
            </w:r>
            <w:r w:rsidR="005521CA">
              <w:rPr>
                <w:noProof/>
                <w:webHidden/>
              </w:rPr>
              <w:fldChar w:fldCharType="begin"/>
            </w:r>
            <w:r w:rsidR="005521CA">
              <w:rPr>
                <w:noProof/>
                <w:webHidden/>
              </w:rPr>
              <w:instrText xml:space="preserve"> PAGEREF _Toc19011293 \h </w:instrText>
            </w:r>
            <w:r w:rsidR="005521CA">
              <w:rPr>
                <w:noProof/>
                <w:webHidden/>
              </w:rPr>
            </w:r>
            <w:r w:rsidR="005521CA">
              <w:rPr>
                <w:noProof/>
                <w:webHidden/>
              </w:rPr>
              <w:fldChar w:fldCharType="separate"/>
            </w:r>
            <w:r w:rsidR="00D6165D">
              <w:rPr>
                <w:noProof/>
                <w:webHidden/>
              </w:rPr>
              <w:t>5</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294" w:history="1">
            <w:r w:rsidR="005521CA" w:rsidRPr="00193182">
              <w:rPr>
                <w:rStyle w:val="Hyperlink"/>
                <w:rFonts w:ascii="Arial" w:hAnsi="Arial" w:cs="Arial"/>
                <w:noProof/>
              </w:rPr>
              <w:t>Progress in relation to previous areas for improvement:</w:t>
            </w:r>
            <w:r w:rsidR="005521CA">
              <w:rPr>
                <w:noProof/>
                <w:webHidden/>
              </w:rPr>
              <w:tab/>
            </w:r>
            <w:r w:rsidR="005521CA">
              <w:rPr>
                <w:noProof/>
                <w:webHidden/>
              </w:rPr>
              <w:fldChar w:fldCharType="begin"/>
            </w:r>
            <w:r w:rsidR="005521CA">
              <w:rPr>
                <w:noProof/>
                <w:webHidden/>
              </w:rPr>
              <w:instrText xml:space="preserve"> PAGEREF _Toc19011294 \h </w:instrText>
            </w:r>
            <w:r w:rsidR="005521CA">
              <w:rPr>
                <w:noProof/>
                <w:webHidden/>
              </w:rPr>
            </w:r>
            <w:r w:rsidR="005521CA">
              <w:rPr>
                <w:noProof/>
                <w:webHidden/>
              </w:rPr>
              <w:fldChar w:fldCharType="separate"/>
            </w:r>
            <w:r w:rsidR="00D6165D">
              <w:rPr>
                <w:noProof/>
                <w:webHidden/>
              </w:rPr>
              <w:t>6</w:t>
            </w:r>
            <w:r w:rsidR="005521CA">
              <w:rPr>
                <w:noProof/>
                <w:webHidden/>
              </w:rPr>
              <w:fldChar w:fldCharType="end"/>
            </w:r>
          </w:hyperlink>
        </w:p>
        <w:p w:rsidR="005521CA" w:rsidRDefault="00074CAC">
          <w:pPr>
            <w:pStyle w:val="TOC3"/>
            <w:tabs>
              <w:tab w:val="right" w:leader="dot" w:pos="14254"/>
            </w:tabs>
            <w:rPr>
              <w:rFonts w:asciiTheme="minorHAnsi" w:eastAsiaTheme="minorEastAsia" w:hAnsiTheme="minorHAnsi" w:cstheme="minorBidi"/>
              <w:noProof/>
              <w:lang w:eastAsia="en-GB"/>
            </w:rPr>
          </w:pPr>
          <w:hyperlink w:anchor="_Toc19011295" w:history="1">
            <w:r w:rsidR="005521CA" w:rsidRPr="00193182">
              <w:rPr>
                <w:rStyle w:val="Hyperlink"/>
                <w:rFonts w:ascii="Arial" w:hAnsi="Arial" w:cs="Arial"/>
                <w:noProof/>
              </w:rPr>
              <w:t>Areas for improvement from previous Ofsted inspection</w:t>
            </w:r>
            <w:r w:rsidR="005521CA">
              <w:rPr>
                <w:noProof/>
                <w:webHidden/>
              </w:rPr>
              <w:tab/>
            </w:r>
            <w:r w:rsidR="005521CA">
              <w:rPr>
                <w:noProof/>
                <w:webHidden/>
              </w:rPr>
              <w:fldChar w:fldCharType="begin"/>
            </w:r>
            <w:r w:rsidR="005521CA">
              <w:rPr>
                <w:noProof/>
                <w:webHidden/>
              </w:rPr>
              <w:instrText xml:space="preserve"> PAGEREF _Toc19011295 \h </w:instrText>
            </w:r>
            <w:r w:rsidR="005521CA">
              <w:rPr>
                <w:noProof/>
                <w:webHidden/>
              </w:rPr>
            </w:r>
            <w:r w:rsidR="005521CA">
              <w:rPr>
                <w:noProof/>
                <w:webHidden/>
              </w:rPr>
              <w:fldChar w:fldCharType="separate"/>
            </w:r>
            <w:r w:rsidR="00D6165D">
              <w:rPr>
                <w:noProof/>
                <w:webHidden/>
              </w:rPr>
              <w:t>6</w:t>
            </w:r>
            <w:r w:rsidR="005521CA">
              <w:rPr>
                <w:noProof/>
                <w:webHidden/>
              </w:rPr>
              <w:fldChar w:fldCharType="end"/>
            </w:r>
          </w:hyperlink>
        </w:p>
        <w:p w:rsidR="005521CA" w:rsidRDefault="00074CAC">
          <w:pPr>
            <w:pStyle w:val="TOC3"/>
            <w:tabs>
              <w:tab w:val="right" w:leader="dot" w:pos="14254"/>
            </w:tabs>
            <w:rPr>
              <w:rFonts w:asciiTheme="minorHAnsi" w:eastAsiaTheme="minorEastAsia" w:hAnsiTheme="minorHAnsi" w:cstheme="minorBidi"/>
              <w:noProof/>
              <w:lang w:eastAsia="en-GB"/>
            </w:rPr>
          </w:pPr>
          <w:hyperlink w:anchor="_Toc19011296" w:history="1">
            <w:r w:rsidR="005521CA" w:rsidRPr="00193182">
              <w:rPr>
                <w:rStyle w:val="Hyperlink"/>
                <w:rFonts w:ascii="Arial" w:hAnsi="Arial" w:cs="Arial"/>
                <w:noProof/>
              </w:rPr>
              <w:t>Areas for improvement identified in your previous school improvement plan</w:t>
            </w:r>
            <w:r w:rsidR="005521CA">
              <w:rPr>
                <w:noProof/>
                <w:webHidden/>
              </w:rPr>
              <w:tab/>
            </w:r>
            <w:r w:rsidR="005521CA">
              <w:rPr>
                <w:noProof/>
                <w:webHidden/>
              </w:rPr>
              <w:fldChar w:fldCharType="begin"/>
            </w:r>
            <w:r w:rsidR="005521CA">
              <w:rPr>
                <w:noProof/>
                <w:webHidden/>
              </w:rPr>
              <w:instrText xml:space="preserve"> PAGEREF _Toc19011296 \h </w:instrText>
            </w:r>
            <w:r w:rsidR="005521CA">
              <w:rPr>
                <w:noProof/>
                <w:webHidden/>
              </w:rPr>
            </w:r>
            <w:r w:rsidR="005521CA">
              <w:rPr>
                <w:noProof/>
                <w:webHidden/>
              </w:rPr>
              <w:fldChar w:fldCharType="separate"/>
            </w:r>
            <w:r w:rsidR="00D6165D">
              <w:rPr>
                <w:noProof/>
                <w:webHidden/>
              </w:rPr>
              <w:t>6</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297" w:history="1">
            <w:r w:rsidR="005521CA" w:rsidRPr="00193182">
              <w:rPr>
                <w:rStyle w:val="Hyperlink"/>
                <w:rFonts w:ascii="Arial" w:hAnsi="Arial" w:cs="Arial"/>
                <w:noProof/>
              </w:rPr>
              <w:t>Outcomes: three-year trend (Note, data for pupils with SEND and disadvantaged pupils can be added)</w:t>
            </w:r>
            <w:r w:rsidR="005521CA">
              <w:rPr>
                <w:noProof/>
                <w:webHidden/>
              </w:rPr>
              <w:tab/>
            </w:r>
            <w:r w:rsidR="005521CA">
              <w:rPr>
                <w:noProof/>
                <w:webHidden/>
              </w:rPr>
              <w:fldChar w:fldCharType="begin"/>
            </w:r>
            <w:r w:rsidR="005521CA">
              <w:rPr>
                <w:noProof/>
                <w:webHidden/>
              </w:rPr>
              <w:instrText xml:space="preserve"> PAGEREF _Toc19011297 \h </w:instrText>
            </w:r>
            <w:r w:rsidR="005521CA">
              <w:rPr>
                <w:noProof/>
                <w:webHidden/>
              </w:rPr>
            </w:r>
            <w:r w:rsidR="005521CA">
              <w:rPr>
                <w:noProof/>
                <w:webHidden/>
              </w:rPr>
              <w:fldChar w:fldCharType="separate"/>
            </w:r>
            <w:r w:rsidR="00D6165D">
              <w:rPr>
                <w:noProof/>
                <w:webHidden/>
              </w:rPr>
              <w:t>7</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298" w:history="1">
            <w:r w:rsidR="005521CA" w:rsidRPr="00193182">
              <w:rPr>
                <w:rStyle w:val="Hyperlink"/>
                <w:rFonts w:ascii="Arial" w:hAnsi="Arial" w:cs="Arial"/>
                <w:noProof/>
              </w:rPr>
              <w:t>Quality of education:</w:t>
            </w:r>
            <w:r w:rsidR="005521CA">
              <w:rPr>
                <w:noProof/>
                <w:webHidden/>
              </w:rPr>
              <w:tab/>
            </w:r>
            <w:r w:rsidR="005521CA">
              <w:rPr>
                <w:noProof/>
                <w:webHidden/>
              </w:rPr>
              <w:fldChar w:fldCharType="begin"/>
            </w:r>
            <w:r w:rsidR="005521CA">
              <w:rPr>
                <w:noProof/>
                <w:webHidden/>
              </w:rPr>
              <w:instrText xml:space="preserve"> PAGEREF _Toc19011298 \h </w:instrText>
            </w:r>
            <w:r w:rsidR="005521CA">
              <w:rPr>
                <w:noProof/>
                <w:webHidden/>
              </w:rPr>
            </w:r>
            <w:r w:rsidR="005521CA">
              <w:rPr>
                <w:noProof/>
                <w:webHidden/>
              </w:rPr>
              <w:fldChar w:fldCharType="separate"/>
            </w:r>
            <w:r w:rsidR="00D6165D">
              <w:rPr>
                <w:noProof/>
                <w:webHidden/>
              </w:rPr>
              <w:t>8</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299" w:history="1">
            <w:r w:rsidR="005521CA" w:rsidRPr="00193182">
              <w:rPr>
                <w:rStyle w:val="Hyperlink"/>
                <w:rFonts w:ascii="Arial" w:hAnsi="Arial" w:cs="Arial"/>
                <w:noProof/>
              </w:rPr>
              <w:t>Behaviour and attitudes:</w:t>
            </w:r>
            <w:r w:rsidR="005521CA">
              <w:rPr>
                <w:noProof/>
                <w:webHidden/>
              </w:rPr>
              <w:tab/>
            </w:r>
            <w:r w:rsidR="005521CA">
              <w:rPr>
                <w:noProof/>
                <w:webHidden/>
              </w:rPr>
              <w:fldChar w:fldCharType="begin"/>
            </w:r>
            <w:r w:rsidR="005521CA">
              <w:rPr>
                <w:noProof/>
                <w:webHidden/>
              </w:rPr>
              <w:instrText xml:space="preserve"> PAGEREF _Toc19011299 \h </w:instrText>
            </w:r>
            <w:r w:rsidR="005521CA">
              <w:rPr>
                <w:noProof/>
                <w:webHidden/>
              </w:rPr>
            </w:r>
            <w:r w:rsidR="005521CA">
              <w:rPr>
                <w:noProof/>
                <w:webHidden/>
              </w:rPr>
              <w:fldChar w:fldCharType="separate"/>
            </w:r>
            <w:r w:rsidR="00D6165D">
              <w:rPr>
                <w:noProof/>
                <w:webHidden/>
              </w:rPr>
              <w:t>11</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300" w:history="1">
            <w:r w:rsidR="005521CA" w:rsidRPr="00193182">
              <w:rPr>
                <w:rStyle w:val="Hyperlink"/>
                <w:rFonts w:ascii="Arial" w:hAnsi="Arial" w:cs="Arial"/>
                <w:noProof/>
              </w:rPr>
              <w:t>Personal development:</w:t>
            </w:r>
            <w:r w:rsidR="005521CA">
              <w:rPr>
                <w:noProof/>
                <w:webHidden/>
              </w:rPr>
              <w:tab/>
            </w:r>
            <w:r w:rsidR="005521CA">
              <w:rPr>
                <w:noProof/>
                <w:webHidden/>
              </w:rPr>
              <w:fldChar w:fldCharType="begin"/>
            </w:r>
            <w:r w:rsidR="005521CA">
              <w:rPr>
                <w:noProof/>
                <w:webHidden/>
              </w:rPr>
              <w:instrText xml:space="preserve"> PAGEREF _Toc19011300 \h </w:instrText>
            </w:r>
            <w:r w:rsidR="005521CA">
              <w:rPr>
                <w:noProof/>
                <w:webHidden/>
              </w:rPr>
            </w:r>
            <w:r w:rsidR="005521CA">
              <w:rPr>
                <w:noProof/>
                <w:webHidden/>
              </w:rPr>
              <w:fldChar w:fldCharType="separate"/>
            </w:r>
            <w:r w:rsidR="00D6165D">
              <w:rPr>
                <w:noProof/>
                <w:webHidden/>
              </w:rPr>
              <w:t>12</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301" w:history="1">
            <w:r w:rsidR="005521CA" w:rsidRPr="00193182">
              <w:rPr>
                <w:rStyle w:val="Hyperlink"/>
                <w:rFonts w:ascii="Arial" w:hAnsi="Arial" w:cs="Arial"/>
                <w:noProof/>
              </w:rPr>
              <w:t>Leadership and management:</w:t>
            </w:r>
            <w:r w:rsidR="005521CA">
              <w:rPr>
                <w:noProof/>
                <w:webHidden/>
              </w:rPr>
              <w:tab/>
            </w:r>
            <w:r w:rsidR="005521CA">
              <w:rPr>
                <w:noProof/>
                <w:webHidden/>
              </w:rPr>
              <w:fldChar w:fldCharType="begin"/>
            </w:r>
            <w:r w:rsidR="005521CA">
              <w:rPr>
                <w:noProof/>
                <w:webHidden/>
              </w:rPr>
              <w:instrText xml:space="preserve"> PAGEREF _Toc19011301 \h </w:instrText>
            </w:r>
            <w:r w:rsidR="005521CA">
              <w:rPr>
                <w:noProof/>
                <w:webHidden/>
              </w:rPr>
            </w:r>
            <w:r w:rsidR="005521CA">
              <w:rPr>
                <w:noProof/>
                <w:webHidden/>
              </w:rPr>
              <w:fldChar w:fldCharType="separate"/>
            </w:r>
            <w:r w:rsidR="00D6165D">
              <w:rPr>
                <w:noProof/>
                <w:webHidden/>
              </w:rPr>
              <w:t>15</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302" w:history="1">
            <w:r w:rsidR="005521CA" w:rsidRPr="00193182">
              <w:rPr>
                <w:rStyle w:val="Hyperlink"/>
                <w:rFonts w:ascii="Arial" w:hAnsi="Arial" w:cs="Arial"/>
                <w:noProof/>
              </w:rPr>
              <w:t>Early years and foundation stage</w:t>
            </w:r>
            <w:r w:rsidR="005521CA">
              <w:rPr>
                <w:noProof/>
                <w:webHidden/>
              </w:rPr>
              <w:tab/>
            </w:r>
            <w:r w:rsidR="005521CA">
              <w:rPr>
                <w:noProof/>
                <w:webHidden/>
              </w:rPr>
              <w:fldChar w:fldCharType="begin"/>
            </w:r>
            <w:r w:rsidR="005521CA">
              <w:rPr>
                <w:noProof/>
                <w:webHidden/>
              </w:rPr>
              <w:instrText xml:space="preserve"> PAGEREF _Toc19011302 \h </w:instrText>
            </w:r>
            <w:r w:rsidR="005521CA">
              <w:rPr>
                <w:noProof/>
                <w:webHidden/>
              </w:rPr>
            </w:r>
            <w:r w:rsidR="005521CA">
              <w:rPr>
                <w:noProof/>
                <w:webHidden/>
              </w:rPr>
              <w:fldChar w:fldCharType="separate"/>
            </w:r>
            <w:r w:rsidR="00D6165D">
              <w:rPr>
                <w:noProof/>
                <w:webHidden/>
              </w:rPr>
              <w:t>19</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303" w:history="1">
            <w:r w:rsidR="005521CA" w:rsidRPr="003A79D9">
              <w:rPr>
                <w:rStyle w:val="Hyperlink"/>
                <w:rFonts w:ascii="Arial" w:hAnsi="Arial"/>
                <w:noProof/>
                <w:color w:val="auto"/>
              </w:rPr>
              <w:t>Ov</w:t>
            </w:r>
            <w:r w:rsidR="005521CA" w:rsidRPr="00193182">
              <w:rPr>
                <w:rStyle w:val="Hyperlink"/>
                <w:rFonts w:ascii="Arial" w:hAnsi="Arial" w:cs="Arial"/>
                <w:noProof/>
              </w:rPr>
              <w:t>erall effectiveness</w:t>
            </w:r>
            <w:r w:rsidR="005521CA">
              <w:rPr>
                <w:noProof/>
                <w:webHidden/>
              </w:rPr>
              <w:tab/>
            </w:r>
            <w:r w:rsidR="005521CA">
              <w:rPr>
                <w:noProof/>
                <w:webHidden/>
              </w:rPr>
              <w:fldChar w:fldCharType="begin"/>
            </w:r>
            <w:r w:rsidR="005521CA">
              <w:rPr>
                <w:noProof/>
                <w:webHidden/>
              </w:rPr>
              <w:instrText xml:space="preserve"> PAGEREF _Toc19011303 \h </w:instrText>
            </w:r>
            <w:r w:rsidR="005521CA">
              <w:rPr>
                <w:noProof/>
                <w:webHidden/>
              </w:rPr>
            </w:r>
            <w:r w:rsidR="005521CA">
              <w:rPr>
                <w:noProof/>
                <w:webHidden/>
              </w:rPr>
              <w:fldChar w:fldCharType="separate"/>
            </w:r>
            <w:r w:rsidR="00D6165D">
              <w:rPr>
                <w:noProof/>
                <w:webHidden/>
              </w:rPr>
              <w:t>21</w:t>
            </w:r>
            <w:r w:rsidR="005521CA">
              <w:rPr>
                <w:noProof/>
                <w:webHidden/>
              </w:rPr>
              <w:fldChar w:fldCharType="end"/>
            </w:r>
          </w:hyperlink>
        </w:p>
        <w:p w:rsidR="005521CA" w:rsidRDefault="00074CAC">
          <w:pPr>
            <w:pStyle w:val="TOC2"/>
            <w:tabs>
              <w:tab w:val="right" w:leader="dot" w:pos="14254"/>
            </w:tabs>
            <w:rPr>
              <w:rFonts w:asciiTheme="minorHAnsi" w:eastAsiaTheme="minorEastAsia" w:hAnsiTheme="minorHAnsi" w:cstheme="minorBidi"/>
              <w:noProof/>
              <w:lang w:eastAsia="en-GB"/>
            </w:rPr>
          </w:pPr>
          <w:hyperlink w:anchor="_Toc19011304" w:history="1">
            <w:r w:rsidR="005521CA" w:rsidRPr="00193182">
              <w:rPr>
                <w:rStyle w:val="Hyperlink"/>
                <w:rFonts w:ascii="Arial" w:hAnsi="Arial" w:cs="Arial"/>
                <w:noProof/>
                <w:lang w:val="en-US"/>
              </w:rPr>
              <w:t>School improvement plan: priorities going forward</w:t>
            </w:r>
            <w:r w:rsidR="005521CA">
              <w:rPr>
                <w:noProof/>
                <w:webHidden/>
              </w:rPr>
              <w:tab/>
            </w:r>
            <w:r w:rsidR="005521CA">
              <w:rPr>
                <w:noProof/>
                <w:webHidden/>
              </w:rPr>
              <w:fldChar w:fldCharType="begin"/>
            </w:r>
            <w:r w:rsidR="005521CA">
              <w:rPr>
                <w:noProof/>
                <w:webHidden/>
              </w:rPr>
              <w:instrText xml:space="preserve"> PAGEREF _Toc19011304 \h </w:instrText>
            </w:r>
            <w:r w:rsidR="005521CA">
              <w:rPr>
                <w:noProof/>
                <w:webHidden/>
              </w:rPr>
            </w:r>
            <w:r w:rsidR="005521CA">
              <w:rPr>
                <w:noProof/>
                <w:webHidden/>
              </w:rPr>
              <w:fldChar w:fldCharType="separate"/>
            </w:r>
            <w:r w:rsidR="00D6165D">
              <w:rPr>
                <w:noProof/>
                <w:webHidden/>
              </w:rPr>
              <w:t>22</w:t>
            </w:r>
            <w:r w:rsidR="005521CA">
              <w:rPr>
                <w:noProof/>
                <w:webHidden/>
              </w:rPr>
              <w:fldChar w:fldCharType="end"/>
            </w:r>
          </w:hyperlink>
        </w:p>
        <w:p w:rsidR="00A12FC8" w:rsidRDefault="00A12FC8" w:rsidP="00A12FC8">
          <w:pPr>
            <w:rPr>
              <w:rFonts w:cs="Arial"/>
              <w:b/>
              <w:bCs/>
              <w:noProof/>
            </w:rPr>
          </w:pPr>
          <w:r w:rsidRPr="00746301">
            <w:rPr>
              <w:rFonts w:cs="Arial"/>
              <w:b/>
              <w:bCs/>
              <w:noProof/>
            </w:rPr>
            <w:fldChar w:fldCharType="end"/>
          </w:r>
        </w:p>
      </w:sdtContent>
    </w:sdt>
    <w:p w:rsidR="001F24BB" w:rsidRDefault="001F24BB" w:rsidP="00EE7263">
      <w:pPr>
        <w:rPr>
          <w:rFonts w:cs="Arial"/>
          <w:sz w:val="22"/>
          <w:szCs w:val="22"/>
          <w:lang w:val="en-US"/>
        </w:rPr>
        <w:sectPr w:rsidR="001F24BB" w:rsidSect="009812D1">
          <w:headerReference w:type="default" r:id="rId8"/>
          <w:footerReference w:type="default" r:id="rId9"/>
          <w:pgSz w:w="16838" w:h="11906" w:orient="landscape"/>
          <w:pgMar w:top="2268" w:right="964" w:bottom="1134" w:left="1134" w:header="964" w:footer="624" w:gutter="0"/>
          <w:pgNumType w:start="1"/>
          <w:cols w:space="708"/>
          <w:docGrid w:linePitch="360"/>
        </w:sectPr>
      </w:pPr>
    </w:p>
    <w:p w:rsidR="00CE24C7" w:rsidRDefault="00CE24C7" w:rsidP="00CE24C7">
      <w:pPr>
        <w:pStyle w:val="NoSpacing"/>
        <w:rPr>
          <w:rFonts w:ascii="Arial" w:hAnsi="Arial" w:cs="Arial"/>
        </w:rPr>
      </w:pPr>
    </w:p>
    <w:p w:rsidR="00CE24C7" w:rsidRDefault="00CE24C7" w:rsidP="00CE24C7">
      <w:pPr>
        <w:pStyle w:val="NoSpacing"/>
        <w:rPr>
          <w:rFonts w:ascii="Arial" w:hAnsi="Arial" w:cs="Arial"/>
        </w:rPr>
      </w:pPr>
    </w:p>
    <w:tbl>
      <w:tblPr>
        <w:tblpPr w:leftFromText="180" w:rightFromText="180" w:vertAnchor="page" w:horzAnchor="margin" w:tblpY="1546"/>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771"/>
        <w:gridCol w:w="3281"/>
        <w:gridCol w:w="939"/>
        <w:gridCol w:w="852"/>
        <w:gridCol w:w="33"/>
        <w:gridCol w:w="781"/>
        <w:gridCol w:w="104"/>
        <w:gridCol w:w="1282"/>
      </w:tblGrid>
      <w:tr w:rsidR="00CE24C7" w:rsidRPr="00642E8D" w:rsidTr="00D34846">
        <w:trPr>
          <w:trHeight w:val="256"/>
        </w:trPr>
        <w:tc>
          <w:tcPr>
            <w:tcW w:w="6068" w:type="dxa"/>
            <w:gridSpan w:val="3"/>
            <w:vMerge w:val="restart"/>
            <w:shd w:val="clear" w:color="auto" w:fill="auto"/>
          </w:tcPr>
          <w:p w:rsidR="00CE24C7" w:rsidRPr="00642E8D" w:rsidRDefault="00CE24C7" w:rsidP="00D34846">
            <w:pPr>
              <w:rPr>
                <w:rFonts w:cs="Arial"/>
                <w:b/>
                <w:sz w:val="22"/>
                <w:szCs w:val="22"/>
              </w:rPr>
            </w:pPr>
            <w:r w:rsidRPr="00642E8D">
              <w:rPr>
                <w:rFonts w:cs="Arial"/>
                <w:b/>
                <w:sz w:val="22"/>
                <w:szCs w:val="22"/>
              </w:rPr>
              <w:t>School self-evaluation: termly summary</w:t>
            </w:r>
          </w:p>
        </w:tc>
        <w:tc>
          <w:tcPr>
            <w:tcW w:w="939" w:type="dxa"/>
            <w:vMerge w:val="restart"/>
            <w:shd w:val="clear" w:color="auto" w:fill="auto"/>
          </w:tcPr>
          <w:p w:rsidR="00CE24C7" w:rsidRPr="00642E8D" w:rsidRDefault="00CE24C7" w:rsidP="00D34846">
            <w:pPr>
              <w:rPr>
                <w:rFonts w:cs="Arial"/>
                <w:b/>
                <w:sz w:val="22"/>
                <w:szCs w:val="22"/>
              </w:rPr>
            </w:pPr>
            <w:r w:rsidRPr="00642E8D">
              <w:rPr>
                <w:rFonts w:cs="Arial"/>
                <w:b/>
                <w:sz w:val="22"/>
                <w:szCs w:val="22"/>
              </w:rPr>
              <w:t>Last Ofsted</w:t>
            </w:r>
          </w:p>
        </w:tc>
        <w:tc>
          <w:tcPr>
            <w:tcW w:w="3052" w:type="dxa"/>
            <w:gridSpan w:val="5"/>
            <w:shd w:val="clear" w:color="auto" w:fill="auto"/>
          </w:tcPr>
          <w:p w:rsidR="00CE24C7" w:rsidRPr="00642E8D" w:rsidRDefault="00CE24C7" w:rsidP="00D34846">
            <w:pPr>
              <w:rPr>
                <w:rFonts w:cs="Arial"/>
                <w:b/>
                <w:sz w:val="22"/>
                <w:szCs w:val="22"/>
              </w:rPr>
            </w:pPr>
            <w:r w:rsidRPr="00642E8D">
              <w:rPr>
                <w:rFonts w:cs="Arial"/>
                <w:b/>
                <w:sz w:val="22"/>
                <w:szCs w:val="22"/>
              </w:rPr>
              <w:t>Termly judgements</w:t>
            </w:r>
          </w:p>
        </w:tc>
      </w:tr>
      <w:tr w:rsidR="00CE24C7" w:rsidRPr="00642E8D" w:rsidTr="00D34846">
        <w:trPr>
          <w:trHeight w:val="256"/>
        </w:trPr>
        <w:tc>
          <w:tcPr>
            <w:tcW w:w="6068" w:type="dxa"/>
            <w:gridSpan w:val="3"/>
            <w:vMerge/>
            <w:shd w:val="clear" w:color="auto" w:fill="auto"/>
          </w:tcPr>
          <w:p w:rsidR="00CE24C7" w:rsidRPr="00642E8D" w:rsidRDefault="00CE24C7" w:rsidP="00D34846">
            <w:pPr>
              <w:rPr>
                <w:rFonts w:cs="Arial"/>
                <w:b/>
                <w:sz w:val="22"/>
                <w:szCs w:val="22"/>
              </w:rPr>
            </w:pPr>
          </w:p>
        </w:tc>
        <w:tc>
          <w:tcPr>
            <w:tcW w:w="939" w:type="dxa"/>
            <w:vMerge/>
            <w:shd w:val="clear" w:color="auto" w:fill="auto"/>
          </w:tcPr>
          <w:p w:rsidR="00CE24C7" w:rsidRPr="00642E8D" w:rsidRDefault="00CE24C7" w:rsidP="00D34846">
            <w:pPr>
              <w:rPr>
                <w:rFonts w:cs="Arial"/>
                <w:b/>
                <w:sz w:val="22"/>
                <w:szCs w:val="22"/>
              </w:rPr>
            </w:pPr>
          </w:p>
        </w:tc>
        <w:tc>
          <w:tcPr>
            <w:tcW w:w="885" w:type="dxa"/>
            <w:gridSpan w:val="2"/>
            <w:shd w:val="clear" w:color="auto" w:fill="auto"/>
          </w:tcPr>
          <w:p w:rsidR="00CE24C7" w:rsidRPr="00642E8D" w:rsidRDefault="00CE24C7" w:rsidP="00D34846">
            <w:pPr>
              <w:jc w:val="center"/>
              <w:rPr>
                <w:rFonts w:cs="Arial"/>
                <w:b/>
                <w:sz w:val="22"/>
                <w:szCs w:val="22"/>
              </w:rPr>
            </w:pPr>
            <w:r w:rsidRPr="00642E8D">
              <w:rPr>
                <w:rFonts w:cs="Arial"/>
                <w:b/>
                <w:sz w:val="22"/>
                <w:szCs w:val="22"/>
              </w:rPr>
              <w:t>1</w:t>
            </w:r>
          </w:p>
        </w:tc>
        <w:tc>
          <w:tcPr>
            <w:tcW w:w="885" w:type="dxa"/>
            <w:gridSpan w:val="2"/>
            <w:shd w:val="clear" w:color="auto" w:fill="auto"/>
          </w:tcPr>
          <w:p w:rsidR="00CE24C7" w:rsidRPr="00642E8D" w:rsidRDefault="00CE24C7" w:rsidP="00D34846">
            <w:pPr>
              <w:jc w:val="center"/>
              <w:rPr>
                <w:rFonts w:cs="Arial"/>
                <w:b/>
                <w:sz w:val="22"/>
                <w:szCs w:val="22"/>
              </w:rPr>
            </w:pPr>
            <w:r w:rsidRPr="00642E8D">
              <w:rPr>
                <w:rFonts w:cs="Arial"/>
                <w:b/>
                <w:sz w:val="22"/>
                <w:szCs w:val="22"/>
              </w:rPr>
              <w:t>2</w:t>
            </w:r>
          </w:p>
        </w:tc>
        <w:tc>
          <w:tcPr>
            <w:tcW w:w="1282" w:type="dxa"/>
            <w:shd w:val="clear" w:color="auto" w:fill="auto"/>
          </w:tcPr>
          <w:p w:rsidR="00CE24C7" w:rsidRPr="00642E8D" w:rsidRDefault="00CE24C7" w:rsidP="00D34846">
            <w:pPr>
              <w:jc w:val="center"/>
              <w:rPr>
                <w:rFonts w:cs="Arial"/>
                <w:b/>
                <w:sz w:val="22"/>
                <w:szCs w:val="22"/>
              </w:rPr>
            </w:pPr>
            <w:r w:rsidRPr="00642E8D">
              <w:rPr>
                <w:rFonts w:cs="Arial"/>
                <w:b/>
                <w:sz w:val="22"/>
                <w:szCs w:val="22"/>
              </w:rPr>
              <w:t>3</w:t>
            </w:r>
          </w:p>
        </w:tc>
      </w:tr>
      <w:tr w:rsidR="00CE24C7" w:rsidRPr="00642E8D" w:rsidTr="00D34846">
        <w:trPr>
          <w:trHeight w:val="256"/>
        </w:trPr>
        <w:tc>
          <w:tcPr>
            <w:tcW w:w="6068" w:type="dxa"/>
            <w:gridSpan w:val="3"/>
            <w:tcBorders>
              <w:bottom w:val="single" w:sz="4" w:space="0" w:color="auto"/>
            </w:tcBorders>
            <w:shd w:val="clear" w:color="auto" w:fill="A6A6A6" w:themeFill="background1" w:themeFillShade="A6"/>
          </w:tcPr>
          <w:p w:rsidR="00CE24C7" w:rsidRPr="00642E8D" w:rsidRDefault="00CE24C7" w:rsidP="00D34846">
            <w:pPr>
              <w:rPr>
                <w:rFonts w:cs="Arial"/>
                <w:b/>
                <w:sz w:val="22"/>
                <w:szCs w:val="22"/>
              </w:rPr>
            </w:pPr>
            <w:r w:rsidRPr="00642E8D">
              <w:rPr>
                <w:rFonts w:cs="Arial"/>
                <w:b/>
                <w:sz w:val="22"/>
                <w:szCs w:val="22"/>
              </w:rPr>
              <w:t>Overall Effectiveness</w:t>
            </w:r>
          </w:p>
        </w:tc>
        <w:tc>
          <w:tcPr>
            <w:tcW w:w="939" w:type="dxa"/>
            <w:tcBorders>
              <w:bottom w:val="single" w:sz="4" w:space="0" w:color="auto"/>
            </w:tcBorders>
            <w:shd w:val="clear" w:color="auto" w:fill="auto"/>
          </w:tcPr>
          <w:p w:rsidR="00CE24C7" w:rsidRPr="00642E8D" w:rsidRDefault="00CE24C7" w:rsidP="00D34846">
            <w:pPr>
              <w:rPr>
                <w:rFonts w:cs="Arial"/>
                <w:b/>
                <w:sz w:val="22"/>
                <w:szCs w:val="22"/>
              </w:rPr>
            </w:pPr>
          </w:p>
        </w:tc>
        <w:tc>
          <w:tcPr>
            <w:tcW w:w="885" w:type="dxa"/>
            <w:gridSpan w:val="2"/>
            <w:tcBorders>
              <w:bottom w:val="single" w:sz="4" w:space="0" w:color="auto"/>
            </w:tcBorders>
            <w:shd w:val="clear" w:color="auto" w:fill="auto"/>
          </w:tcPr>
          <w:p w:rsidR="00CE24C7" w:rsidRPr="00642E8D" w:rsidRDefault="00CE24C7" w:rsidP="00D34846">
            <w:pPr>
              <w:rPr>
                <w:rFonts w:cs="Arial"/>
                <w:b/>
                <w:sz w:val="22"/>
                <w:szCs w:val="22"/>
              </w:rPr>
            </w:pPr>
          </w:p>
        </w:tc>
        <w:tc>
          <w:tcPr>
            <w:tcW w:w="885" w:type="dxa"/>
            <w:gridSpan w:val="2"/>
            <w:tcBorders>
              <w:bottom w:val="single" w:sz="4" w:space="0" w:color="auto"/>
            </w:tcBorders>
            <w:shd w:val="clear" w:color="auto" w:fill="auto"/>
          </w:tcPr>
          <w:p w:rsidR="00CE24C7" w:rsidRPr="00642E8D" w:rsidRDefault="00CE24C7" w:rsidP="00D34846">
            <w:pPr>
              <w:rPr>
                <w:rFonts w:cs="Arial"/>
                <w:b/>
                <w:sz w:val="22"/>
                <w:szCs w:val="22"/>
              </w:rPr>
            </w:pPr>
          </w:p>
        </w:tc>
        <w:tc>
          <w:tcPr>
            <w:tcW w:w="1282" w:type="dxa"/>
            <w:tcBorders>
              <w:bottom w:val="single" w:sz="4" w:space="0" w:color="auto"/>
            </w:tcBorders>
            <w:shd w:val="clear" w:color="auto" w:fill="auto"/>
          </w:tcPr>
          <w:p w:rsidR="00CE24C7" w:rsidRPr="00642E8D" w:rsidRDefault="00CE24C7" w:rsidP="00D34846">
            <w:pPr>
              <w:rPr>
                <w:rFonts w:cs="Arial"/>
                <w:b/>
                <w:sz w:val="22"/>
                <w:szCs w:val="22"/>
              </w:rPr>
            </w:pPr>
          </w:p>
        </w:tc>
      </w:tr>
      <w:tr w:rsidR="00CE24C7" w:rsidRPr="00642E8D" w:rsidTr="00D34846">
        <w:trPr>
          <w:trHeight w:val="70"/>
        </w:trPr>
        <w:tc>
          <w:tcPr>
            <w:tcW w:w="1016"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b/>
                <w:sz w:val="22"/>
                <w:szCs w:val="22"/>
              </w:rPr>
            </w:pPr>
          </w:p>
        </w:tc>
        <w:tc>
          <w:tcPr>
            <w:tcW w:w="1771" w:type="dxa"/>
            <w:tcBorders>
              <w:top w:val="single" w:sz="4" w:space="0" w:color="auto"/>
              <w:left w:val="nil"/>
              <w:bottom w:val="single" w:sz="4" w:space="0" w:color="auto"/>
              <w:right w:val="nil"/>
            </w:tcBorders>
            <w:shd w:val="clear" w:color="auto" w:fill="auto"/>
            <w:vAlign w:val="center"/>
          </w:tcPr>
          <w:p w:rsidR="00CE24C7" w:rsidRPr="00642E8D" w:rsidRDefault="00CE24C7" w:rsidP="00D34846">
            <w:pPr>
              <w:rPr>
                <w:rFonts w:cs="Arial"/>
                <w:sz w:val="22"/>
                <w:szCs w:val="22"/>
              </w:rPr>
            </w:pPr>
          </w:p>
        </w:tc>
        <w:tc>
          <w:tcPr>
            <w:tcW w:w="3280" w:type="dxa"/>
            <w:tcBorders>
              <w:top w:val="single" w:sz="4" w:space="0" w:color="auto"/>
              <w:left w:val="nil"/>
              <w:bottom w:val="single" w:sz="4" w:space="0" w:color="auto"/>
              <w:right w:val="nil"/>
            </w:tcBorders>
            <w:shd w:val="clear" w:color="auto" w:fill="auto"/>
          </w:tcPr>
          <w:p w:rsidR="00CE24C7" w:rsidRPr="00642E8D" w:rsidRDefault="00CE24C7" w:rsidP="00D34846">
            <w:pPr>
              <w:rPr>
                <w:rFonts w:cs="Arial"/>
                <w:sz w:val="22"/>
                <w:szCs w:val="22"/>
              </w:rPr>
            </w:pPr>
          </w:p>
        </w:tc>
        <w:tc>
          <w:tcPr>
            <w:tcW w:w="939" w:type="dxa"/>
            <w:tcBorders>
              <w:top w:val="single" w:sz="4" w:space="0" w:color="auto"/>
              <w:left w:val="nil"/>
              <w:bottom w:val="single" w:sz="4" w:space="0" w:color="auto"/>
              <w:right w:val="nil"/>
            </w:tcBorders>
            <w:shd w:val="clear" w:color="auto" w:fill="auto"/>
          </w:tcPr>
          <w:p w:rsidR="00CE24C7" w:rsidRPr="00642E8D" w:rsidRDefault="00CE24C7" w:rsidP="00D34846">
            <w:pPr>
              <w:rPr>
                <w:rFonts w:cs="Arial"/>
                <w:sz w:val="22"/>
                <w:szCs w:val="22"/>
              </w:rPr>
            </w:pPr>
          </w:p>
        </w:tc>
        <w:tc>
          <w:tcPr>
            <w:tcW w:w="885" w:type="dxa"/>
            <w:gridSpan w:val="2"/>
            <w:tcBorders>
              <w:top w:val="single" w:sz="4" w:space="0" w:color="auto"/>
              <w:left w:val="nil"/>
              <w:bottom w:val="single" w:sz="4" w:space="0" w:color="auto"/>
              <w:right w:val="nil"/>
            </w:tcBorders>
            <w:shd w:val="clear" w:color="auto" w:fill="auto"/>
          </w:tcPr>
          <w:p w:rsidR="00CE24C7" w:rsidRPr="00642E8D" w:rsidRDefault="00CE24C7" w:rsidP="00D34846">
            <w:pPr>
              <w:rPr>
                <w:rFonts w:cs="Arial"/>
                <w:sz w:val="22"/>
                <w:szCs w:val="22"/>
              </w:rPr>
            </w:pPr>
          </w:p>
        </w:tc>
        <w:tc>
          <w:tcPr>
            <w:tcW w:w="885" w:type="dxa"/>
            <w:gridSpan w:val="2"/>
            <w:tcBorders>
              <w:top w:val="single" w:sz="4" w:space="0" w:color="auto"/>
              <w:left w:val="nil"/>
              <w:bottom w:val="single" w:sz="4" w:space="0" w:color="auto"/>
              <w:right w:val="nil"/>
            </w:tcBorders>
            <w:shd w:val="clear" w:color="auto" w:fill="auto"/>
          </w:tcPr>
          <w:p w:rsidR="00CE24C7" w:rsidRPr="00642E8D" w:rsidRDefault="00CE24C7" w:rsidP="00D34846">
            <w:pPr>
              <w:rPr>
                <w:rFonts w:cs="Arial"/>
                <w:sz w:val="22"/>
                <w:szCs w:val="22"/>
              </w:rPr>
            </w:pPr>
          </w:p>
        </w:tc>
        <w:tc>
          <w:tcPr>
            <w:tcW w:w="1282" w:type="dxa"/>
            <w:tcBorders>
              <w:top w:val="single" w:sz="4" w:space="0" w:color="auto"/>
              <w:left w:val="nil"/>
              <w:bottom w:val="single" w:sz="4" w:space="0" w:color="auto"/>
              <w:right w:val="nil"/>
            </w:tcBorders>
            <w:shd w:val="clear" w:color="auto" w:fill="auto"/>
          </w:tcPr>
          <w:p w:rsidR="00CE24C7" w:rsidRPr="00642E8D" w:rsidRDefault="00CE24C7" w:rsidP="00D34846">
            <w:pPr>
              <w:rPr>
                <w:rFonts w:cs="Arial"/>
                <w:sz w:val="22"/>
                <w:szCs w:val="22"/>
              </w:rPr>
            </w:pPr>
          </w:p>
        </w:tc>
      </w:tr>
      <w:tr w:rsidR="00CE24C7" w:rsidRPr="00642E8D" w:rsidTr="00322983">
        <w:trPr>
          <w:trHeight w:val="70"/>
        </w:trPr>
        <w:tc>
          <w:tcPr>
            <w:tcW w:w="1016" w:type="dxa"/>
            <w:vMerge w:val="restart"/>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b/>
                <w:sz w:val="22"/>
                <w:szCs w:val="22"/>
              </w:rPr>
            </w:pPr>
            <w:r w:rsidRPr="00642E8D">
              <w:rPr>
                <w:rFonts w:cs="Arial"/>
                <w:b/>
                <w:sz w:val="22"/>
                <w:szCs w:val="22"/>
              </w:rPr>
              <w:t>Quality of education</w:t>
            </w:r>
          </w:p>
        </w:tc>
        <w:tc>
          <w:tcPr>
            <w:tcW w:w="1771" w:type="dxa"/>
            <w:vMerge w:val="restart"/>
            <w:tcBorders>
              <w:top w:val="single" w:sz="4" w:space="0" w:color="auto"/>
            </w:tcBorders>
            <w:shd w:val="clear" w:color="auto" w:fill="auto"/>
            <w:vAlign w:val="center"/>
          </w:tcPr>
          <w:p w:rsidR="00CE24C7" w:rsidRPr="00642E8D" w:rsidRDefault="00CE24C7" w:rsidP="00D34846">
            <w:pPr>
              <w:rPr>
                <w:rFonts w:cs="Arial"/>
                <w:sz w:val="22"/>
                <w:szCs w:val="22"/>
              </w:rPr>
            </w:pPr>
            <w:r w:rsidRPr="00642E8D">
              <w:rPr>
                <w:rFonts w:cs="Arial"/>
                <w:sz w:val="22"/>
                <w:szCs w:val="22"/>
              </w:rPr>
              <w:t>Intent</w:t>
            </w:r>
          </w:p>
        </w:tc>
        <w:tc>
          <w:tcPr>
            <w:tcW w:w="3280" w:type="dxa"/>
            <w:tcBorders>
              <w:top w:val="single" w:sz="4" w:space="0" w:color="auto"/>
            </w:tcBorders>
            <w:shd w:val="clear" w:color="auto" w:fill="auto"/>
          </w:tcPr>
          <w:p w:rsidR="00CE24C7" w:rsidRPr="00642E8D" w:rsidRDefault="00CE24C7" w:rsidP="00D34846">
            <w:pPr>
              <w:rPr>
                <w:rFonts w:cs="Arial"/>
                <w:sz w:val="22"/>
                <w:szCs w:val="22"/>
              </w:rPr>
            </w:pPr>
            <w:r w:rsidRPr="00642E8D">
              <w:rPr>
                <w:rFonts w:cs="Arial"/>
                <w:sz w:val="22"/>
                <w:szCs w:val="22"/>
              </w:rPr>
              <w:t>Curriculum leadership</w:t>
            </w:r>
          </w:p>
        </w:tc>
        <w:tc>
          <w:tcPr>
            <w:tcW w:w="939" w:type="dxa"/>
            <w:tcBorders>
              <w:top w:val="single" w:sz="4" w:space="0" w:color="auto"/>
            </w:tcBorders>
            <w:shd w:val="clear" w:color="auto" w:fill="D9D9D9" w:themeFill="background1" w:themeFillShade="D9"/>
          </w:tcPr>
          <w:p w:rsidR="00CE24C7" w:rsidRPr="00642E8D" w:rsidRDefault="00CE24C7" w:rsidP="00D34846">
            <w:pPr>
              <w:rPr>
                <w:rFonts w:cs="Arial"/>
                <w:sz w:val="22"/>
                <w:szCs w:val="22"/>
              </w:rPr>
            </w:pPr>
          </w:p>
        </w:tc>
        <w:tc>
          <w:tcPr>
            <w:tcW w:w="885" w:type="dxa"/>
            <w:gridSpan w:val="2"/>
            <w:tcBorders>
              <w:top w:val="single" w:sz="4" w:space="0" w:color="auto"/>
            </w:tcBorders>
            <w:shd w:val="clear" w:color="auto" w:fill="92D050"/>
          </w:tcPr>
          <w:p w:rsidR="00CE24C7" w:rsidRPr="00642E8D" w:rsidRDefault="00CE24C7" w:rsidP="00D34846">
            <w:pPr>
              <w:rPr>
                <w:rFonts w:cs="Arial"/>
                <w:sz w:val="22"/>
                <w:szCs w:val="22"/>
              </w:rPr>
            </w:pPr>
          </w:p>
        </w:tc>
        <w:tc>
          <w:tcPr>
            <w:tcW w:w="885" w:type="dxa"/>
            <w:gridSpan w:val="2"/>
            <w:tcBorders>
              <w:top w:val="single" w:sz="4" w:space="0" w:color="auto"/>
            </w:tcBorders>
            <w:shd w:val="clear" w:color="auto" w:fill="auto"/>
          </w:tcPr>
          <w:p w:rsidR="00CE24C7" w:rsidRPr="00642E8D" w:rsidRDefault="00CE24C7" w:rsidP="00D34846">
            <w:pPr>
              <w:rPr>
                <w:rFonts w:cs="Arial"/>
                <w:sz w:val="22"/>
                <w:szCs w:val="22"/>
              </w:rPr>
            </w:pPr>
          </w:p>
        </w:tc>
        <w:tc>
          <w:tcPr>
            <w:tcW w:w="1282" w:type="dxa"/>
            <w:tcBorders>
              <w:top w:val="single" w:sz="4" w:space="0" w:color="auto"/>
            </w:tcBorders>
            <w:shd w:val="clear" w:color="auto" w:fill="auto"/>
          </w:tcPr>
          <w:p w:rsidR="00CE24C7" w:rsidRPr="00642E8D" w:rsidRDefault="00CE24C7" w:rsidP="00D34846">
            <w:pPr>
              <w:rPr>
                <w:rFonts w:cs="Arial"/>
                <w:sz w:val="22"/>
                <w:szCs w:val="22"/>
              </w:rPr>
            </w:pPr>
          </w:p>
        </w:tc>
      </w:tr>
      <w:tr w:rsidR="00CE24C7" w:rsidRPr="00642E8D" w:rsidTr="000962EC">
        <w:trPr>
          <w:trHeight w:val="70"/>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textDirection w:val="btLr"/>
            <w:vAlign w:val="center"/>
          </w:tcPr>
          <w:p w:rsidR="00CE24C7" w:rsidRPr="00642E8D" w:rsidRDefault="00CE24C7" w:rsidP="00D34846">
            <w:pPr>
              <w:ind w:left="113" w:right="113"/>
              <w:rPr>
                <w:rFonts w:cs="Arial"/>
                <w:sz w:val="22"/>
                <w:szCs w:val="22"/>
              </w:rPr>
            </w:pPr>
          </w:p>
        </w:tc>
        <w:tc>
          <w:tcPr>
            <w:tcW w:w="3280" w:type="dxa"/>
            <w:shd w:val="clear" w:color="auto" w:fill="auto"/>
          </w:tcPr>
          <w:p w:rsidR="00CE24C7" w:rsidRPr="00642E8D" w:rsidRDefault="00CE24C7" w:rsidP="00D34846">
            <w:pPr>
              <w:rPr>
                <w:rFonts w:cs="Arial"/>
                <w:sz w:val="22"/>
                <w:szCs w:val="22"/>
              </w:rPr>
            </w:pPr>
            <w:r w:rsidRPr="00642E8D">
              <w:rPr>
                <w:rFonts w:cs="Arial"/>
                <w:sz w:val="22"/>
                <w:szCs w:val="22"/>
              </w:rPr>
              <w:t>Curriculum flexibility</w:t>
            </w:r>
          </w:p>
        </w:tc>
        <w:tc>
          <w:tcPr>
            <w:tcW w:w="939" w:type="dxa"/>
            <w:shd w:val="clear" w:color="auto" w:fill="D9D9D9" w:themeFill="background1" w:themeFillShade="D9"/>
          </w:tcPr>
          <w:p w:rsidR="00CE24C7" w:rsidRPr="00642E8D" w:rsidRDefault="00CE24C7" w:rsidP="00D34846">
            <w:pPr>
              <w:rPr>
                <w:rFonts w:cs="Arial"/>
                <w:sz w:val="22"/>
                <w:szCs w:val="22"/>
              </w:rPr>
            </w:pPr>
          </w:p>
        </w:tc>
        <w:tc>
          <w:tcPr>
            <w:tcW w:w="885" w:type="dxa"/>
            <w:gridSpan w:val="2"/>
            <w:shd w:val="clear" w:color="auto" w:fill="92D050"/>
          </w:tcPr>
          <w:p w:rsidR="00CE24C7" w:rsidRPr="00642E8D" w:rsidRDefault="00CE24C7" w:rsidP="00D34846">
            <w:pPr>
              <w:rPr>
                <w:rFonts w:cs="Arial"/>
                <w:sz w:val="22"/>
                <w:szCs w:val="22"/>
              </w:rPr>
            </w:pPr>
          </w:p>
        </w:tc>
        <w:tc>
          <w:tcPr>
            <w:tcW w:w="885" w:type="dxa"/>
            <w:gridSpan w:val="2"/>
            <w:shd w:val="clear" w:color="auto" w:fill="auto"/>
          </w:tcPr>
          <w:p w:rsidR="00CE24C7" w:rsidRPr="00642E8D" w:rsidRDefault="00CE24C7" w:rsidP="00D34846">
            <w:pPr>
              <w:rPr>
                <w:rFonts w:cs="Arial"/>
                <w:sz w:val="22"/>
                <w:szCs w:val="22"/>
              </w:rPr>
            </w:pPr>
          </w:p>
        </w:tc>
        <w:tc>
          <w:tcPr>
            <w:tcW w:w="1282" w:type="dxa"/>
            <w:shd w:val="clear" w:color="auto" w:fill="auto"/>
          </w:tcPr>
          <w:p w:rsidR="00CE24C7" w:rsidRPr="00642E8D" w:rsidRDefault="00CE24C7" w:rsidP="00D34846">
            <w:pPr>
              <w:rPr>
                <w:rFonts w:cs="Arial"/>
                <w:sz w:val="22"/>
                <w:szCs w:val="22"/>
              </w:rPr>
            </w:pPr>
          </w:p>
        </w:tc>
      </w:tr>
      <w:tr w:rsidR="00CE24C7" w:rsidRPr="00642E8D" w:rsidTr="00322983">
        <w:trPr>
          <w:trHeight w:val="70"/>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textDirection w:val="btLr"/>
            <w:vAlign w:val="center"/>
          </w:tcPr>
          <w:p w:rsidR="00CE24C7" w:rsidRPr="00642E8D" w:rsidRDefault="00CE24C7" w:rsidP="00D34846">
            <w:pPr>
              <w:ind w:left="113" w:right="113"/>
              <w:rPr>
                <w:rFonts w:cs="Arial"/>
                <w:sz w:val="22"/>
                <w:szCs w:val="22"/>
              </w:rPr>
            </w:pPr>
          </w:p>
        </w:tc>
        <w:tc>
          <w:tcPr>
            <w:tcW w:w="3280" w:type="dxa"/>
            <w:shd w:val="clear" w:color="auto" w:fill="auto"/>
          </w:tcPr>
          <w:p w:rsidR="00CE24C7" w:rsidRPr="00642E8D" w:rsidRDefault="00CE24C7" w:rsidP="00D34846">
            <w:pPr>
              <w:rPr>
                <w:rFonts w:cs="Arial"/>
                <w:sz w:val="22"/>
                <w:szCs w:val="22"/>
              </w:rPr>
            </w:pPr>
            <w:r w:rsidRPr="00642E8D">
              <w:rPr>
                <w:rFonts w:cs="Arial"/>
                <w:sz w:val="22"/>
                <w:szCs w:val="22"/>
              </w:rPr>
              <w:t>Curriculum narrowing</w:t>
            </w:r>
          </w:p>
        </w:tc>
        <w:tc>
          <w:tcPr>
            <w:tcW w:w="939" w:type="dxa"/>
            <w:shd w:val="clear" w:color="auto" w:fill="D9D9D9" w:themeFill="background1" w:themeFillShade="D9"/>
          </w:tcPr>
          <w:p w:rsidR="00CE24C7" w:rsidRPr="00642E8D" w:rsidRDefault="00CE24C7" w:rsidP="00D34846">
            <w:pPr>
              <w:rPr>
                <w:rFonts w:cs="Arial"/>
                <w:sz w:val="22"/>
                <w:szCs w:val="22"/>
              </w:rPr>
            </w:pPr>
          </w:p>
        </w:tc>
        <w:tc>
          <w:tcPr>
            <w:tcW w:w="885" w:type="dxa"/>
            <w:gridSpan w:val="2"/>
            <w:shd w:val="clear" w:color="auto" w:fill="92D050"/>
          </w:tcPr>
          <w:p w:rsidR="00CE24C7" w:rsidRPr="00642E8D" w:rsidRDefault="00CE24C7" w:rsidP="00D34846">
            <w:pPr>
              <w:rPr>
                <w:rFonts w:cs="Arial"/>
                <w:sz w:val="22"/>
                <w:szCs w:val="22"/>
              </w:rPr>
            </w:pPr>
          </w:p>
        </w:tc>
        <w:tc>
          <w:tcPr>
            <w:tcW w:w="885" w:type="dxa"/>
            <w:gridSpan w:val="2"/>
            <w:shd w:val="clear" w:color="auto" w:fill="auto"/>
          </w:tcPr>
          <w:p w:rsidR="00CE24C7" w:rsidRPr="00642E8D" w:rsidRDefault="00CE24C7" w:rsidP="00D34846">
            <w:pPr>
              <w:rPr>
                <w:rFonts w:cs="Arial"/>
                <w:sz w:val="22"/>
                <w:szCs w:val="22"/>
              </w:rPr>
            </w:pPr>
          </w:p>
        </w:tc>
        <w:tc>
          <w:tcPr>
            <w:tcW w:w="1282" w:type="dxa"/>
            <w:shd w:val="clear" w:color="auto" w:fill="auto"/>
          </w:tcPr>
          <w:p w:rsidR="00CE24C7" w:rsidRPr="00642E8D" w:rsidRDefault="00CE24C7" w:rsidP="00D34846">
            <w:pPr>
              <w:rPr>
                <w:rFonts w:cs="Arial"/>
                <w:sz w:val="22"/>
                <w:szCs w:val="22"/>
              </w:rPr>
            </w:pPr>
          </w:p>
        </w:tc>
      </w:tr>
      <w:tr w:rsidR="00CE24C7" w:rsidRPr="00642E8D" w:rsidTr="000962EC">
        <w:trPr>
          <w:trHeight w:val="139"/>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textDirection w:val="btLr"/>
            <w:vAlign w:val="center"/>
          </w:tcPr>
          <w:p w:rsidR="00CE24C7" w:rsidRPr="00642E8D" w:rsidRDefault="00CE24C7" w:rsidP="00D34846">
            <w:pPr>
              <w:ind w:left="113" w:right="113"/>
              <w:rPr>
                <w:rFonts w:cs="Arial"/>
                <w:sz w:val="22"/>
                <w:szCs w:val="22"/>
              </w:rPr>
            </w:pPr>
          </w:p>
        </w:tc>
        <w:tc>
          <w:tcPr>
            <w:tcW w:w="3280" w:type="dxa"/>
            <w:shd w:val="clear" w:color="auto" w:fill="auto"/>
          </w:tcPr>
          <w:p w:rsidR="00CE24C7" w:rsidRPr="00642E8D" w:rsidRDefault="00CE24C7" w:rsidP="00D34846">
            <w:pPr>
              <w:rPr>
                <w:rFonts w:cs="Arial"/>
                <w:sz w:val="22"/>
                <w:szCs w:val="22"/>
              </w:rPr>
            </w:pPr>
            <w:r w:rsidRPr="00642E8D">
              <w:rPr>
                <w:rFonts w:cs="Arial"/>
                <w:sz w:val="22"/>
                <w:szCs w:val="22"/>
              </w:rPr>
              <w:t>Cultural capital</w:t>
            </w:r>
          </w:p>
        </w:tc>
        <w:tc>
          <w:tcPr>
            <w:tcW w:w="939" w:type="dxa"/>
            <w:shd w:val="clear" w:color="auto" w:fill="D9D9D9" w:themeFill="background1" w:themeFillShade="D9"/>
          </w:tcPr>
          <w:p w:rsidR="00CE24C7" w:rsidRPr="00642E8D" w:rsidRDefault="00CE24C7" w:rsidP="00D34846">
            <w:pPr>
              <w:rPr>
                <w:rFonts w:cs="Arial"/>
                <w:sz w:val="22"/>
                <w:szCs w:val="22"/>
              </w:rPr>
            </w:pPr>
          </w:p>
        </w:tc>
        <w:tc>
          <w:tcPr>
            <w:tcW w:w="885" w:type="dxa"/>
            <w:gridSpan w:val="2"/>
            <w:shd w:val="clear" w:color="auto" w:fill="92D050"/>
          </w:tcPr>
          <w:p w:rsidR="00CE24C7" w:rsidRPr="00642E8D" w:rsidRDefault="00CE24C7" w:rsidP="00D34846">
            <w:pPr>
              <w:rPr>
                <w:rFonts w:cs="Arial"/>
                <w:sz w:val="22"/>
                <w:szCs w:val="22"/>
              </w:rPr>
            </w:pPr>
          </w:p>
        </w:tc>
        <w:tc>
          <w:tcPr>
            <w:tcW w:w="885" w:type="dxa"/>
            <w:gridSpan w:val="2"/>
            <w:shd w:val="clear" w:color="auto" w:fill="auto"/>
          </w:tcPr>
          <w:p w:rsidR="00CE24C7" w:rsidRPr="00642E8D" w:rsidRDefault="00CE24C7" w:rsidP="00D34846">
            <w:pPr>
              <w:rPr>
                <w:rFonts w:cs="Arial"/>
                <w:sz w:val="22"/>
                <w:szCs w:val="22"/>
              </w:rPr>
            </w:pPr>
          </w:p>
        </w:tc>
        <w:tc>
          <w:tcPr>
            <w:tcW w:w="1282" w:type="dxa"/>
            <w:shd w:val="clear" w:color="auto" w:fill="auto"/>
          </w:tcPr>
          <w:p w:rsidR="00CE24C7" w:rsidRPr="00642E8D" w:rsidRDefault="00CE24C7" w:rsidP="00D34846">
            <w:pPr>
              <w:rPr>
                <w:rFonts w:cs="Arial"/>
                <w:sz w:val="22"/>
                <w:szCs w:val="22"/>
              </w:rPr>
            </w:pPr>
          </w:p>
        </w:tc>
      </w:tr>
      <w:tr w:rsidR="00CE24C7" w:rsidRPr="00642E8D" w:rsidTr="00322983">
        <w:trPr>
          <w:trHeight w:val="70"/>
        </w:trPr>
        <w:tc>
          <w:tcPr>
            <w:tcW w:w="1016" w:type="dxa"/>
            <w:vMerge/>
            <w:shd w:val="clear" w:color="auto" w:fill="auto"/>
          </w:tcPr>
          <w:p w:rsidR="00CE24C7" w:rsidRPr="00642E8D" w:rsidRDefault="00CE24C7" w:rsidP="00D34846">
            <w:pPr>
              <w:rPr>
                <w:rFonts w:cs="Arial"/>
                <w:sz w:val="22"/>
                <w:szCs w:val="22"/>
              </w:rPr>
            </w:pPr>
          </w:p>
        </w:tc>
        <w:tc>
          <w:tcPr>
            <w:tcW w:w="1771" w:type="dxa"/>
            <w:vMerge w:val="restart"/>
            <w:shd w:val="clear" w:color="auto" w:fill="auto"/>
            <w:vAlign w:val="center"/>
          </w:tcPr>
          <w:p w:rsidR="00CE24C7" w:rsidRPr="00642E8D" w:rsidRDefault="00CE24C7" w:rsidP="00D34846">
            <w:pPr>
              <w:rPr>
                <w:rFonts w:cs="Arial"/>
                <w:sz w:val="22"/>
                <w:szCs w:val="22"/>
              </w:rPr>
            </w:pPr>
            <w:r w:rsidRPr="00642E8D">
              <w:rPr>
                <w:rFonts w:cs="Arial"/>
                <w:sz w:val="22"/>
                <w:szCs w:val="22"/>
              </w:rPr>
              <w:t>Implementation</w:t>
            </w:r>
          </w:p>
        </w:tc>
        <w:tc>
          <w:tcPr>
            <w:tcW w:w="3280" w:type="dxa"/>
            <w:shd w:val="clear" w:color="auto" w:fill="auto"/>
          </w:tcPr>
          <w:p w:rsidR="00CE24C7" w:rsidRPr="00642E8D" w:rsidRDefault="00CE24C7" w:rsidP="00D34846">
            <w:pPr>
              <w:rPr>
                <w:rFonts w:cs="Arial"/>
                <w:sz w:val="22"/>
                <w:szCs w:val="22"/>
              </w:rPr>
            </w:pPr>
            <w:r w:rsidRPr="00642E8D">
              <w:rPr>
                <w:rFonts w:cs="Arial"/>
                <w:sz w:val="22"/>
                <w:szCs w:val="22"/>
              </w:rPr>
              <w:t xml:space="preserve">How the curriculum is taught </w:t>
            </w:r>
          </w:p>
        </w:tc>
        <w:tc>
          <w:tcPr>
            <w:tcW w:w="939" w:type="dxa"/>
            <w:shd w:val="clear" w:color="auto" w:fill="D9D9D9" w:themeFill="background1" w:themeFillShade="D9"/>
          </w:tcPr>
          <w:p w:rsidR="00CE24C7" w:rsidRPr="00642E8D" w:rsidRDefault="00CE24C7" w:rsidP="00D34846">
            <w:pPr>
              <w:rPr>
                <w:rFonts w:cs="Arial"/>
                <w:sz w:val="22"/>
                <w:szCs w:val="22"/>
              </w:rPr>
            </w:pPr>
          </w:p>
        </w:tc>
        <w:tc>
          <w:tcPr>
            <w:tcW w:w="885" w:type="dxa"/>
            <w:gridSpan w:val="2"/>
            <w:shd w:val="clear" w:color="auto" w:fill="92D050"/>
          </w:tcPr>
          <w:p w:rsidR="00CE24C7" w:rsidRPr="00642E8D" w:rsidRDefault="00CE24C7" w:rsidP="00D34846">
            <w:pPr>
              <w:rPr>
                <w:rFonts w:cs="Arial"/>
                <w:sz w:val="22"/>
                <w:szCs w:val="22"/>
              </w:rPr>
            </w:pPr>
          </w:p>
        </w:tc>
        <w:tc>
          <w:tcPr>
            <w:tcW w:w="885" w:type="dxa"/>
            <w:gridSpan w:val="2"/>
            <w:shd w:val="clear" w:color="auto" w:fill="auto"/>
          </w:tcPr>
          <w:p w:rsidR="00CE24C7" w:rsidRPr="00642E8D" w:rsidRDefault="00CE24C7" w:rsidP="00D34846">
            <w:pPr>
              <w:rPr>
                <w:rFonts w:cs="Arial"/>
                <w:sz w:val="22"/>
                <w:szCs w:val="22"/>
              </w:rPr>
            </w:pPr>
          </w:p>
        </w:tc>
        <w:tc>
          <w:tcPr>
            <w:tcW w:w="1282" w:type="dxa"/>
            <w:shd w:val="clear" w:color="auto" w:fill="auto"/>
          </w:tcPr>
          <w:p w:rsidR="00CE24C7" w:rsidRPr="00642E8D" w:rsidRDefault="00CE24C7" w:rsidP="00D34846">
            <w:pPr>
              <w:rPr>
                <w:rFonts w:cs="Arial"/>
                <w:sz w:val="22"/>
                <w:szCs w:val="22"/>
              </w:rPr>
            </w:pPr>
          </w:p>
        </w:tc>
      </w:tr>
      <w:tr w:rsidR="00CE24C7" w:rsidRPr="00642E8D" w:rsidTr="000962EC">
        <w:trPr>
          <w:trHeight w:val="70"/>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textDirection w:val="btLr"/>
            <w:vAlign w:val="center"/>
          </w:tcPr>
          <w:p w:rsidR="00CE24C7" w:rsidRPr="00642E8D" w:rsidRDefault="00CE24C7" w:rsidP="00D34846">
            <w:pPr>
              <w:ind w:left="113" w:right="113"/>
              <w:rPr>
                <w:rFonts w:cs="Arial"/>
                <w:sz w:val="22"/>
                <w:szCs w:val="22"/>
              </w:rPr>
            </w:pPr>
          </w:p>
        </w:tc>
        <w:tc>
          <w:tcPr>
            <w:tcW w:w="3280" w:type="dxa"/>
            <w:shd w:val="clear" w:color="auto" w:fill="auto"/>
          </w:tcPr>
          <w:p w:rsidR="00CE24C7" w:rsidRPr="00642E8D" w:rsidRDefault="00CE24C7" w:rsidP="00D34846">
            <w:pPr>
              <w:rPr>
                <w:rFonts w:cs="Arial"/>
                <w:sz w:val="22"/>
                <w:szCs w:val="22"/>
              </w:rPr>
            </w:pPr>
            <w:r w:rsidRPr="00642E8D">
              <w:rPr>
                <w:rFonts w:cs="Arial"/>
                <w:sz w:val="22"/>
                <w:szCs w:val="22"/>
              </w:rPr>
              <w:t>Developing understanding</w:t>
            </w:r>
          </w:p>
        </w:tc>
        <w:tc>
          <w:tcPr>
            <w:tcW w:w="939" w:type="dxa"/>
            <w:shd w:val="clear" w:color="auto" w:fill="D9D9D9" w:themeFill="background1" w:themeFillShade="D9"/>
          </w:tcPr>
          <w:p w:rsidR="00CE24C7" w:rsidRPr="00642E8D" w:rsidRDefault="00CE24C7" w:rsidP="00D34846">
            <w:pPr>
              <w:rPr>
                <w:rFonts w:cs="Arial"/>
                <w:sz w:val="22"/>
                <w:szCs w:val="22"/>
              </w:rPr>
            </w:pPr>
          </w:p>
        </w:tc>
        <w:tc>
          <w:tcPr>
            <w:tcW w:w="885" w:type="dxa"/>
            <w:gridSpan w:val="2"/>
            <w:shd w:val="clear" w:color="auto" w:fill="92D050"/>
          </w:tcPr>
          <w:p w:rsidR="00CE24C7" w:rsidRPr="00642E8D" w:rsidRDefault="00CE24C7" w:rsidP="00D34846">
            <w:pPr>
              <w:rPr>
                <w:rFonts w:cs="Arial"/>
                <w:sz w:val="22"/>
                <w:szCs w:val="22"/>
              </w:rPr>
            </w:pPr>
          </w:p>
        </w:tc>
        <w:tc>
          <w:tcPr>
            <w:tcW w:w="885" w:type="dxa"/>
            <w:gridSpan w:val="2"/>
            <w:shd w:val="clear" w:color="auto" w:fill="auto"/>
          </w:tcPr>
          <w:p w:rsidR="00CE24C7" w:rsidRPr="00642E8D" w:rsidRDefault="00CE24C7" w:rsidP="00D34846">
            <w:pPr>
              <w:rPr>
                <w:rFonts w:cs="Arial"/>
                <w:sz w:val="22"/>
                <w:szCs w:val="22"/>
              </w:rPr>
            </w:pPr>
          </w:p>
        </w:tc>
        <w:tc>
          <w:tcPr>
            <w:tcW w:w="1282" w:type="dxa"/>
            <w:shd w:val="clear" w:color="auto" w:fill="auto"/>
          </w:tcPr>
          <w:p w:rsidR="00CE24C7" w:rsidRPr="00642E8D" w:rsidRDefault="00CE24C7" w:rsidP="00D34846">
            <w:pPr>
              <w:rPr>
                <w:rFonts w:cs="Arial"/>
                <w:sz w:val="22"/>
                <w:szCs w:val="22"/>
              </w:rPr>
            </w:pPr>
          </w:p>
        </w:tc>
      </w:tr>
      <w:tr w:rsidR="00CE24C7" w:rsidRPr="00642E8D" w:rsidTr="00322983">
        <w:trPr>
          <w:trHeight w:val="70"/>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textDirection w:val="btLr"/>
            <w:vAlign w:val="center"/>
          </w:tcPr>
          <w:p w:rsidR="00CE24C7" w:rsidRPr="00642E8D" w:rsidRDefault="00CE24C7" w:rsidP="00D34846">
            <w:pPr>
              <w:ind w:left="113" w:right="113"/>
              <w:rPr>
                <w:rFonts w:cs="Arial"/>
                <w:sz w:val="22"/>
                <w:szCs w:val="22"/>
              </w:rPr>
            </w:pPr>
          </w:p>
        </w:tc>
        <w:tc>
          <w:tcPr>
            <w:tcW w:w="3280" w:type="dxa"/>
            <w:shd w:val="clear" w:color="auto" w:fill="auto"/>
          </w:tcPr>
          <w:p w:rsidR="00CE24C7" w:rsidRPr="00642E8D" w:rsidRDefault="00CE24C7" w:rsidP="00D34846">
            <w:pPr>
              <w:rPr>
                <w:rFonts w:cs="Arial"/>
                <w:sz w:val="22"/>
                <w:szCs w:val="22"/>
              </w:rPr>
            </w:pPr>
            <w:r w:rsidRPr="00642E8D">
              <w:rPr>
                <w:rFonts w:cs="Arial"/>
                <w:sz w:val="22"/>
                <w:szCs w:val="22"/>
              </w:rPr>
              <w:t>Use of assessment</w:t>
            </w:r>
          </w:p>
        </w:tc>
        <w:tc>
          <w:tcPr>
            <w:tcW w:w="939" w:type="dxa"/>
            <w:shd w:val="clear" w:color="auto" w:fill="D9D9D9" w:themeFill="background1" w:themeFillShade="D9"/>
          </w:tcPr>
          <w:p w:rsidR="00CE24C7" w:rsidRPr="00642E8D" w:rsidRDefault="00CE24C7" w:rsidP="00D34846">
            <w:pPr>
              <w:rPr>
                <w:rFonts w:cs="Arial"/>
                <w:sz w:val="22"/>
                <w:szCs w:val="22"/>
              </w:rPr>
            </w:pPr>
          </w:p>
        </w:tc>
        <w:tc>
          <w:tcPr>
            <w:tcW w:w="885" w:type="dxa"/>
            <w:gridSpan w:val="2"/>
            <w:shd w:val="clear" w:color="auto" w:fill="92D050"/>
          </w:tcPr>
          <w:p w:rsidR="00CE24C7" w:rsidRPr="00642E8D" w:rsidRDefault="00CE24C7" w:rsidP="00D34846">
            <w:pPr>
              <w:rPr>
                <w:rFonts w:cs="Arial"/>
                <w:sz w:val="22"/>
                <w:szCs w:val="22"/>
              </w:rPr>
            </w:pPr>
          </w:p>
        </w:tc>
        <w:tc>
          <w:tcPr>
            <w:tcW w:w="885" w:type="dxa"/>
            <w:gridSpan w:val="2"/>
            <w:shd w:val="clear" w:color="auto" w:fill="auto"/>
          </w:tcPr>
          <w:p w:rsidR="00CE24C7" w:rsidRPr="00642E8D" w:rsidRDefault="00CE24C7" w:rsidP="00D34846">
            <w:pPr>
              <w:rPr>
                <w:rFonts w:cs="Arial"/>
                <w:sz w:val="22"/>
                <w:szCs w:val="22"/>
              </w:rPr>
            </w:pPr>
          </w:p>
        </w:tc>
        <w:tc>
          <w:tcPr>
            <w:tcW w:w="1282" w:type="dxa"/>
            <w:shd w:val="clear" w:color="auto" w:fill="auto"/>
          </w:tcPr>
          <w:p w:rsidR="00CE24C7" w:rsidRPr="00642E8D" w:rsidRDefault="00CE24C7" w:rsidP="00D34846">
            <w:pPr>
              <w:rPr>
                <w:rFonts w:cs="Arial"/>
                <w:sz w:val="22"/>
                <w:szCs w:val="22"/>
              </w:rPr>
            </w:pPr>
          </w:p>
        </w:tc>
      </w:tr>
      <w:tr w:rsidR="00CE24C7" w:rsidRPr="00642E8D" w:rsidTr="00322983">
        <w:trPr>
          <w:trHeight w:val="70"/>
        </w:trPr>
        <w:tc>
          <w:tcPr>
            <w:tcW w:w="1016" w:type="dxa"/>
            <w:vMerge/>
            <w:shd w:val="clear" w:color="auto" w:fill="auto"/>
          </w:tcPr>
          <w:p w:rsidR="00CE24C7" w:rsidRPr="00642E8D" w:rsidRDefault="00CE24C7" w:rsidP="00D34846">
            <w:pPr>
              <w:rPr>
                <w:rFonts w:cs="Arial"/>
                <w:sz w:val="22"/>
                <w:szCs w:val="22"/>
              </w:rPr>
            </w:pPr>
          </w:p>
        </w:tc>
        <w:tc>
          <w:tcPr>
            <w:tcW w:w="1771" w:type="dxa"/>
            <w:shd w:val="clear" w:color="auto" w:fill="auto"/>
            <w:vAlign w:val="center"/>
          </w:tcPr>
          <w:p w:rsidR="00CE24C7" w:rsidRPr="00642E8D" w:rsidRDefault="00CE24C7" w:rsidP="00D34846">
            <w:pPr>
              <w:rPr>
                <w:rFonts w:cs="Arial"/>
                <w:sz w:val="22"/>
                <w:szCs w:val="22"/>
              </w:rPr>
            </w:pPr>
            <w:r w:rsidRPr="00642E8D">
              <w:rPr>
                <w:rFonts w:cs="Arial"/>
                <w:sz w:val="22"/>
                <w:szCs w:val="22"/>
              </w:rPr>
              <w:t>Impact</w:t>
            </w:r>
          </w:p>
        </w:tc>
        <w:tc>
          <w:tcPr>
            <w:tcW w:w="3280" w:type="dxa"/>
            <w:shd w:val="clear" w:color="auto" w:fill="auto"/>
          </w:tcPr>
          <w:p w:rsidR="00CE24C7" w:rsidRPr="00642E8D" w:rsidRDefault="00CE24C7" w:rsidP="00D34846">
            <w:pPr>
              <w:rPr>
                <w:rFonts w:cs="Arial"/>
                <w:sz w:val="22"/>
                <w:szCs w:val="22"/>
              </w:rPr>
            </w:pPr>
            <w:r w:rsidRPr="00642E8D">
              <w:rPr>
                <w:rFonts w:cs="Arial"/>
                <w:sz w:val="22"/>
                <w:szCs w:val="22"/>
              </w:rPr>
              <w:t>What pupils have learned</w:t>
            </w:r>
          </w:p>
        </w:tc>
        <w:tc>
          <w:tcPr>
            <w:tcW w:w="939" w:type="dxa"/>
            <w:shd w:val="clear" w:color="auto" w:fill="D9D9D9" w:themeFill="background1" w:themeFillShade="D9"/>
          </w:tcPr>
          <w:p w:rsidR="00CE24C7" w:rsidRPr="00642E8D" w:rsidRDefault="00CE24C7" w:rsidP="00D34846">
            <w:pPr>
              <w:rPr>
                <w:rFonts w:cs="Arial"/>
                <w:sz w:val="22"/>
                <w:szCs w:val="22"/>
              </w:rPr>
            </w:pPr>
          </w:p>
        </w:tc>
        <w:tc>
          <w:tcPr>
            <w:tcW w:w="885" w:type="dxa"/>
            <w:gridSpan w:val="2"/>
            <w:shd w:val="clear" w:color="auto" w:fill="92D050"/>
          </w:tcPr>
          <w:p w:rsidR="00CE24C7" w:rsidRPr="00642E8D" w:rsidRDefault="00CE24C7" w:rsidP="00D34846">
            <w:pPr>
              <w:rPr>
                <w:rFonts w:cs="Arial"/>
                <w:sz w:val="22"/>
                <w:szCs w:val="22"/>
              </w:rPr>
            </w:pPr>
          </w:p>
        </w:tc>
        <w:tc>
          <w:tcPr>
            <w:tcW w:w="885" w:type="dxa"/>
            <w:gridSpan w:val="2"/>
            <w:shd w:val="clear" w:color="auto" w:fill="auto"/>
          </w:tcPr>
          <w:p w:rsidR="00CE24C7" w:rsidRPr="00642E8D" w:rsidRDefault="00CE24C7" w:rsidP="00D34846">
            <w:pPr>
              <w:rPr>
                <w:rFonts w:cs="Arial"/>
                <w:sz w:val="22"/>
                <w:szCs w:val="22"/>
              </w:rPr>
            </w:pPr>
          </w:p>
        </w:tc>
        <w:tc>
          <w:tcPr>
            <w:tcW w:w="1282" w:type="dxa"/>
            <w:shd w:val="clear" w:color="auto" w:fill="auto"/>
          </w:tcPr>
          <w:p w:rsidR="00CE24C7" w:rsidRPr="00642E8D" w:rsidRDefault="00CE24C7" w:rsidP="00D34846">
            <w:pPr>
              <w:rPr>
                <w:rFonts w:cs="Arial"/>
                <w:sz w:val="22"/>
                <w:szCs w:val="22"/>
              </w:rPr>
            </w:pPr>
          </w:p>
        </w:tc>
      </w:tr>
      <w:tr w:rsidR="00CE24C7" w:rsidRPr="00642E8D" w:rsidTr="00322983">
        <w:trPr>
          <w:trHeight w:val="70"/>
        </w:trPr>
        <w:tc>
          <w:tcPr>
            <w:tcW w:w="1016" w:type="dxa"/>
            <w:vMerge/>
            <w:tcBorders>
              <w:bottom w:val="single" w:sz="4" w:space="0" w:color="auto"/>
            </w:tcBorders>
            <w:shd w:val="clear" w:color="auto" w:fill="auto"/>
          </w:tcPr>
          <w:p w:rsidR="00CE24C7" w:rsidRPr="00642E8D" w:rsidRDefault="00CE24C7" w:rsidP="00D34846">
            <w:pPr>
              <w:rPr>
                <w:rFonts w:cs="Arial"/>
                <w:sz w:val="22"/>
                <w:szCs w:val="22"/>
              </w:rPr>
            </w:pPr>
          </w:p>
        </w:tc>
        <w:tc>
          <w:tcPr>
            <w:tcW w:w="5052" w:type="dxa"/>
            <w:gridSpan w:val="2"/>
            <w:tcBorders>
              <w:bottom w:val="single" w:sz="4" w:space="0" w:color="auto"/>
            </w:tcBorders>
            <w:shd w:val="clear" w:color="auto" w:fill="A6A6A6" w:themeFill="background1" w:themeFillShade="A6"/>
            <w:vAlign w:val="center"/>
          </w:tcPr>
          <w:p w:rsidR="00CE24C7" w:rsidRPr="00642E8D" w:rsidRDefault="00CE24C7" w:rsidP="00D34846">
            <w:pPr>
              <w:jc w:val="center"/>
              <w:rPr>
                <w:rFonts w:cs="Arial"/>
                <w:b/>
                <w:sz w:val="22"/>
                <w:szCs w:val="22"/>
              </w:rPr>
            </w:pPr>
            <w:r w:rsidRPr="00642E8D">
              <w:rPr>
                <w:rFonts w:cs="Arial"/>
                <w:b/>
                <w:sz w:val="22"/>
                <w:szCs w:val="22"/>
              </w:rPr>
              <w:t>QE judgement:</w:t>
            </w:r>
          </w:p>
        </w:tc>
        <w:tc>
          <w:tcPr>
            <w:tcW w:w="939" w:type="dxa"/>
            <w:tcBorders>
              <w:bottom w:val="single" w:sz="4" w:space="0" w:color="auto"/>
            </w:tcBorders>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bottom w:val="single" w:sz="4" w:space="0" w:color="auto"/>
            </w:tcBorders>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bottom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tcBorders>
              <w:bottom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D34846">
        <w:trPr>
          <w:trHeight w:val="70"/>
        </w:trPr>
        <w:tc>
          <w:tcPr>
            <w:tcW w:w="1016"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b/>
                <w:sz w:val="22"/>
                <w:szCs w:val="22"/>
              </w:rPr>
            </w:pPr>
          </w:p>
        </w:tc>
        <w:tc>
          <w:tcPr>
            <w:tcW w:w="5052" w:type="dxa"/>
            <w:gridSpan w:val="2"/>
            <w:tcBorders>
              <w:top w:val="single" w:sz="4" w:space="0" w:color="auto"/>
              <w:left w:val="nil"/>
              <w:bottom w:val="single" w:sz="4" w:space="0" w:color="auto"/>
              <w:right w:val="nil"/>
            </w:tcBorders>
            <w:shd w:val="clear" w:color="auto" w:fill="auto"/>
            <w:vAlign w:val="center"/>
          </w:tcPr>
          <w:p w:rsidR="00CE24C7" w:rsidRPr="00642E8D" w:rsidRDefault="00CE24C7" w:rsidP="00D34846">
            <w:pPr>
              <w:rPr>
                <w:rFonts w:cs="Arial"/>
                <w:sz w:val="22"/>
                <w:szCs w:val="22"/>
              </w:rPr>
            </w:pPr>
          </w:p>
        </w:tc>
        <w:tc>
          <w:tcPr>
            <w:tcW w:w="939"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70"/>
        </w:trPr>
        <w:tc>
          <w:tcPr>
            <w:tcW w:w="1016" w:type="dxa"/>
            <w:vMerge w:val="restart"/>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r w:rsidRPr="00642E8D">
              <w:rPr>
                <w:rFonts w:cs="Arial"/>
                <w:b/>
                <w:sz w:val="22"/>
                <w:szCs w:val="22"/>
              </w:rPr>
              <w:t>Behaviour and attitude</w:t>
            </w:r>
          </w:p>
        </w:tc>
        <w:tc>
          <w:tcPr>
            <w:tcW w:w="5052" w:type="dxa"/>
            <w:gridSpan w:val="2"/>
            <w:tcBorders>
              <w:top w:val="single" w:sz="4" w:space="0" w:color="auto"/>
            </w:tcBorders>
            <w:shd w:val="clear" w:color="auto" w:fill="auto"/>
            <w:vAlign w:val="center"/>
          </w:tcPr>
          <w:p w:rsidR="00CE24C7" w:rsidRPr="00642E8D" w:rsidRDefault="00CE24C7" w:rsidP="00D34846">
            <w:pPr>
              <w:rPr>
                <w:rFonts w:cs="Arial"/>
                <w:sz w:val="22"/>
                <w:szCs w:val="22"/>
              </w:rPr>
            </w:pPr>
            <w:r w:rsidRPr="00642E8D">
              <w:rPr>
                <w:rFonts w:cs="Arial"/>
                <w:sz w:val="22"/>
                <w:szCs w:val="22"/>
              </w:rPr>
              <w:t>A calm and orderly environment</w:t>
            </w:r>
          </w:p>
        </w:tc>
        <w:tc>
          <w:tcPr>
            <w:tcW w:w="939" w:type="dxa"/>
            <w:tcBorders>
              <w:top w:val="single" w:sz="4" w:space="0" w:color="auto"/>
            </w:tcBorders>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tcBorders>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70"/>
        </w:trPr>
        <w:tc>
          <w:tcPr>
            <w:tcW w:w="1016" w:type="dxa"/>
            <w:vMerge/>
            <w:shd w:val="clear" w:color="auto" w:fill="auto"/>
          </w:tcPr>
          <w:p w:rsidR="00CE24C7" w:rsidRPr="00642E8D" w:rsidRDefault="00CE24C7" w:rsidP="00D34846">
            <w:pPr>
              <w:rPr>
                <w:rFonts w:cs="Arial"/>
                <w:sz w:val="22"/>
                <w:szCs w:val="22"/>
              </w:rPr>
            </w:pPr>
          </w:p>
        </w:tc>
        <w:tc>
          <w:tcPr>
            <w:tcW w:w="5052" w:type="dxa"/>
            <w:gridSpan w:val="2"/>
            <w:shd w:val="clear" w:color="auto" w:fill="auto"/>
            <w:vAlign w:val="center"/>
          </w:tcPr>
          <w:p w:rsidR="00CE24C7" w:rsidRPr="00642E8D" w:rsidRDefault="00CE24C7" w:rsidP="00D34846">
            <w:pPr>
              <w:rPr>
                <w:rFonts w:cs="Arial"/>
                <w:sz w:val="22"/>
                <w:szCs w:val="22"/>
              </w:rPr>
            </w:pPr>
            <w:r w:rsidRPr="00642E8D">
              <w:rPr>
                <w:rFonts w:cs="Arial"/>
                <w:sz w:val="22"/>
                <w:szCs w:val="22"/>
              </w:rPr>
              <w:t>Pupils who have particular needs</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5052" w:type="dxa"/>
            <w:gridSpan w:val="2"/>
            <w:shd w:val="clear" w:color="auto" w:fill="auto"/>
            <w:vAlign w:val="center"/>
          </w:tcPr>
          <w:p w:rsidR="00CE24C7" w:rsidRPr="00642E8D" w:rsidRDefault="00CE24C7" w:rsidP="00D34846">
            <w:pPr>
              <w:rPr>
                <w:rFonts w:cs="Arial"/>
                <w:sz w:val="22"/>
                <w:szCs w:val="22"/>
              </w:rPr>
            </w:pPr>
            <w:r w:rsidRPr="00642E8D">
              <w:rPr>
                <w:rFonts w:cs="Arial"/>
                <w:sz w:val="22"/>
                <w:szCs w:val="22"/>
              </w:rPr>
              <w:t>Exclusions</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631"/>
        </w:trPr>
        <w:tc>
          <w:tcPr>
            <w:tcW w:w="1016" w:type="dxa"/>
            <w:vMerge/>
            <w:tcBorders>
              <w:bottom w:val="single" w:sz="4" w:space="0" w:color="auto"/>
            </w:tcBorders>
            <w:shd w:val="clear" w:color="auto" w:fill="auto"/>
          </w:tcPr>
          <w:p w:rsidR="00CE24C7" w:rsidRPr="00642E8D" w:rsidRDefault="00CE24C7" w:rsidP="00D34846">
            <w:pPr>
              <w:rPr>
                <w:rFonts w:cs="Arial"/>
                <w:sz w:val="22"/>
                <w:szCs w:val="22"/>
              </w:rPr>
            </w:pPr>
          </w:p>
        </w:tc>
        <w:tc>
          <w:tcPr>
            <w:tcW w:w="5052" w:type="dxa"/>
            <w:gridSpan w:val="2"/>
            <w:tcBorders>
              <w:bottom w:val="single" w:sz="4" w:space="0" w:color="auto"/>
            </w:tcBorders>
            <w:shd w:val="clear" w:color="auto" w:fill="A6A6A6" w:themeFill="background1" w:themeFillShade="A6"/>
            <w:vAlign w:val="center"/>
          </w:tcPr>
          <w:p w:rsidR="00CE24C7" w:rsidRPr="00642E8D" w:rsidRDefault="00CE24C7" w:rsidP="00D34846">
            <w:pPr>
              <w:jc w:val="center"/>
              <w:rPr>
                <w:rFonts w:cs="Arial"/>
                <w:b/>
                <w:sz w:val="22"/>
                <w:szCs w:val="22"/>
              </w:rPr>
            </w:pPr>
            <w:r w:rsidRPr="00642E8D">
              <w:rPr>
                <w:rFonts w:cs="Arial"/>
                <w:b/>
                <w:sz w:val="22"/>
                <w:szCs w:val="22"/>
              </w:rPr>
              <w:t>BA judgement:</w:t>
            </w:r>
          </w:p>
        </w:tc>
        <w:tc>
          <w:tcPr>
            <w:tcW w:w="939" w:type="dxa"/>
            <w:tcBorders>
              <w:bottom w:val="single" w:sz="4" w:space="0" w:color="auto"/>
            </w:tcBorders>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bottom w:val="single" w:sz="4" w:space="0" w:color="auto"/>
            </w:tcBorders>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bottom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tcBorders>
              <w:bottom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D34846">
        <w:trPr>
          <w:trHeight w:val="254"/>
        </w:trPr>
        <w:tc>
          <w:tcPr>
            <w:tcW w:w="1016"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b/>
                <w:sz w:val="22"/>
                <w:szCs w:val="22"/>
              </w:rPr>
            </w:pPr>
          </w:p>
        </w:tc>
        <w:tc>
          <w:tcPr>
            <w:tcW w:w="1771" w:type="dxa"/>
            <w:tcBorders>
              <w:top w:val="single" w:sz="4" w:space="0" w:color="auto"/>
              <w:left w:val="nil"/>
              <w:bottom w:val="single" w:sz="4" w:space="0" w:color="auto"/>
              <w:right w:val="nil"/>
            </w:tcBorders>
            <w:shd w:val="clear" w:color="auto" w:fill="auto"/>
            <w:vAlign w:val="center"/>
          </w:tcPr>
          <w:p w:rsidR="00CE24C7" w:rsidRPr="00642E8D" w:rsidRDefault="00CE24C7" w:rsidP="00D34846">
            <w:pPr>
              <w:rPr>
                <w:rFonts w:cs="Arial"/>
                <w:sz w:val="22"/>
                <w:szCs w:val="22"/>
              </w:rPr>
            </w:pPr>
          </w:p>
        </w:tc>
        <w:tc>
          <w:tcPr>
            <w:tcW w:w="3280" w:type="dxa"/>
            <w:tcBorders>
              <w:top w:val="single" w:sz="4" w:space="0" w:color="auto"/>
              <w:left w:val="nil"/>
              <w:bottom w:val="single" w:sz="4" w:space="0" w:color="auto"/>
              <w:right w:val="nil"/>
            </w:tcBorders>
            <w:shd w:val="clear" w:color="auto" w:fill="auto"/>
            <w:vAlign w:val="center"/>
          </w:tcPr>
          <w:p w:rsidR="00CE24C7" w:rsidRPr="00642E8D" w:rsidRDefault="00CE24C7" w:rsidP="00D34846">
            <w:pPr>
              <w:rPr>
                <w:rFonts w:cs="Arial"/>
                <w:sz w:val="22"/>
                <w:szCs w:val="22"/>
              </w:rPr>
            </w:pPr>
          </w:p>
        </w:tc>
        <w:tc>
          <w:tcPr>
            <w:tcW w:w="939"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val="restart"/>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b/>
                <w:sz w:val="22"/>
                <w:szCs w:val="22"/>
              </w:rPr>
            </w:pPr>
            <w:r w:rsidRPr="00642E8D">
              <w:rPr>
                <w:rFonts w:cs="Arial"/>
                <w:b/>
                <w:sz w:val="22"/>
                <w:szCs w:val="22"/>
              </w:rPr>
              <w:t>Personal development</w:t>
            </w:r>
          </w:p>
        </w:tc>
        <w:tc>
          <w:tcPr>
            <w:tcW w:w="1771" w:type="dxa"/>
            <w:vMerge w:val="restart"/>
            <w:tcBorders>
              <w:top w:val="single" w:sz="4" w:space="0" w:color="auto"/>
            </w:tcBorders>
            <w:shd w:val="clear" w:color="auto" w:fill="auto"/>
            <w:vAlign w:val="center"/>
          </w:tcPr>
          <w:p w:rsidR="00CE24C7" w:rsidRPr="00642E8D" w:rsidRDefault="00CE24C7" w:rsidP="00D34846">
            <w:pPr>
              <w:rPr>
                <w:rFonts w:cs="Arial"/>
                <w:sz w:val="22"/>
                <w:szCs w:val="22"/>
              </w:rPr>
            </w:pPr>
            <w:r w:rsidRPr="00642E8D">
              <w:rPr>
                <w:rFonts w:cs="Arial"/>
                <w:sz w:val="22"/>
                <w:szCs w:val="22"/>
              </w:rPr>
              <w:t xml:space="preserve">Intent for the personal development </w:t>
            </w:r>
          </w:p>
        </w:tc>
        <w:tc>
          <w:tcPr>
            <w:tcW w:w="3280" w:type="dxa"/>
            <w:tcBorders>
              <w:top w:val="single" w:sz="4" w:space="0" w:color="auto"/>
            </w:tcBorders>
            <w:shd w:val="clear" w:color="auto" w:fill="auto"/>
            <w:vAlign w:val="center"/>
          </w:tcPr>
          <w:p w:rsidR="00CE24C7" w:rsidRPr="00642E8D" w:rsidRDefault="00CE24C7" w:rsidP="00D34846">
            <w:pPr>
              <w:rPr>
                <w:rFonts w:cs="Arial"/>
                <w:sz w:val="22"/>
                <w:szCs w:val="22"/>
              </w:rPr>
            </w:pPr>
            <w:r w:rsidRPr="00642E8D">
              <w:rPr>
                <w:rFonts w:cs="Arial"/>
                <w:sz w:val="22"/>
                <w:szCs w:val="22"/>
              </w:rPr>
              <w:t>Fundamental British values</w:t>
            </w:r>
          </w:p>
        </w:tc>
        <w:tc>
          <w:tcPr>
            <w:tcW w:w="939" w:type="dxa"/>
            <w:tcBorders>
              <w:top w:val="single" w:sz="4" w:space="0" w:color="auto"/>
            </w:tcBorders>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tcBorders>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Equality of opportunity</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Character, confidence, resilience and knowledge</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Recognise risks to wellbeing</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Keep healthy</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Careers</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val="restart"/>
            <w:shd w:val="clear" w:color="auto" w:fill="auto"/>
            <w:vAlign w:val="center"/>
          </w:tcPr>
          <w:p w:rsidR="00CE24C7" w:rsidRPr="00642E8D" w:rsidRDefault="00CE24C7" w:rsidP="00D34846">
            <w:pPr>
              <w:rPr>
                <w:rFonts w:cs="Arial"/>
                <w:sz w:val="22"/>
                <w:szCs w:val="22"/>
              </w:rPr>
            </w:pPr>
            <w:r w:rsidRPr="00642E8D">
              <w:rPr>
                <w:rFonts w:cs="Arial"/>
                <w:sz w:val="22"/>
                <w:szCs w:val="22"/>
              </w:rPr>
              <w:t>SMSC</w:t>
            </w: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Spiritual</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Moral</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Social</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Cultural</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5052" w:type="dxa"/>
            <w:gridSpan w:val="2"/>
            <w:shd w:val="clear" w:color="auto" w:fill="auto"/>
            <w:vAlign w:val="center"/>
          </w:tcPr>
          <w:p w:rsidR="00CE24C7" w:rsidRPr="00642E8D" w:rsidRDefault="00CE24C7" w:rsidP="00D34846">
            <w:pPr>
              <w:rPr>
                <w:rFonts w:cs="Arial"/>
                <w:sz w:val="22"/>
                <w:szCs w:val="22"/>
              </w:rPr>
            </w:pPr>
            <w:r w:rsidRPr="00642E8D">
              <w:rPr>
                <w:rFonts w:cs="Arial"/>
                <w:sz w:val="22"/>
                <w:szCs w:val="22"/>
              </w:rPr>
              <w:t>Relationships and sex education</w:t>
            </w:r>
          </w:p>
        </w:tc>
        <w:tc>
          <w:tcPr>
            <w:tcW w:w="939" w:type="dxa"/>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tcBorders>
              <w:bottom w:val="single" w:sz="4" w:space="0" w:color="auto"/>
            </w:tcBorders>
            <w:shd w:val="clear" w:color="auto" w:fill="auto"/>
          </w:tcPr>
          <w:p w:rsidR="00CE24C7" w:rsidRPr="00642E8D" w:rsidRDefault="00CE24C7" w:rsidP="00D34846">
            <w:pPr>
              <w:rPr>
                <w:rFonts w:cs="Arial"/>
                <w:sz w:val="22"/>
                <w:szCs w:val="22"/>
              </w:rPr>
            </w:pPr>
          </w:p>
        </w:tc>
        <w:tc>
          <w:tcPr>
            <w:tcW w:w="5052" w:type="dxa"/>
            <w:gridSpan w:val="2"/>
            <w:tcBorders>
              <w:bottom w:val="single" w:sz="4" w:space="0" w:color="auto"/>
            </w:tcBorders>
            <w:shd w:val="clear" w:color="auto" w:fill="A6A6A6" w:themeFill="background1" w:themeFillShade="A6"/>
            <w:vAlign w:val="center"/>
          </w:tcPr>
          <w:p w:rsidR="00CE24C7" w:rsidRPr="00642E8D" w:rsidRDefault="00CE24C7" w:rsidP="00D34846">
            <w:pPr>
              <w:jc w:val="center"/>
              <w:rPr>
                <w:rFonts w:cs="Arial"/>
                <w:b/>
                <w:sz w:val="22"/>
                <w:szCs w:val="22"/>
              </w:rPr>
            </w:pPr>
            <w:r w:rsidRPr="00642E8D">
              <w:rPr>
                <w:rFonts w:cs="Arial"/>
                <w:b/>
                <w:sz w:val="22"/>
                <w:szCs w:val="22"/>
              </w:rPr>
              <w:t>PD judgement</w:t>
            </w:r>
          </w:p>
        </w:tc>
        <w:tc>
          <w:tcPr>
            <w:tcW w:w="939" w:type="dxa"/>
            <w:tcBorders>
              <w:bottom w:val="single" w:sz="4" w:space="0" w:color="auto"/>
            </w:tcBorders>
            <w:shd w:val="clear" w:color="auto" w:fill="D9D9D9" w:themeFill="background1" w:themeFillShade="D9"/>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bottom w:val="single" w:sz="4" w:space="0" w:color="auto"/>
            </w:tcBorders>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bottom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tcBorders>
              <w:bottom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D34846">
        <w:trPr>
          <w:trHeight w:val="254"/>
        </w:trPr>
        <w:tc>
          <w:tcPr>
            <w:tcW w:w="1016"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b/>
                <w:sz w:val="22"/>
                <w:szCs w:val="22"/>
              </w:rPr>
            </w:pPr>
          </w:p>
        </w:tc>
        <w:tc>
          <w:tcPr>
            <w:tcW w:w="1771" w:type="dxa"/>
            <w:tcBorders>
              <w:top w:val="single" w:sz="4" w:space="0" w:color="auto"/>
              <w:left w:val="nil"/>
              <w:bottom w:val="single" w:sz="4" w:space="0" w:color="auto"/>
              <w:right w:val="nil"/>
            </w:tcBorders>
            <w:shd w:val="clear" w:color="auto" w:fill="auto"/>
            <w:vAlign w:val="center"/>
          </w:tcPr>
          <w:p w:rsidR="00CE24C7" w:rsidRPr="00642E8D" w:rsidRDefault="00CE24C7" w:rsidP="00D34846">
            <w:pPr>
              <w:rPr>
                <w:rFonts w:cs="Arial"/>
                <w:sz w:val="22"/>
                <w:szCs w:val="22"/>
              </w:rPr>
            </w:pPr>
          </w:p>
        </w:tc>
        <w:tc>
          <w:tcPr>
            <w:tcW w:w="3280" w:type="dxa"/>
            <w:tcBorders>
              <w:top w:val="single" w:sz="4" w:space="0" w:color="auto"/>
              <w:left w:val="nil"/>
              <w:bottom w:val="single" w:sz="4" w:space="0" w:color="auto"/>
              <w:right w:val="nil"/>
            </w:tcBorders>
            <w:shd w:val="clear" w:color="auto" w:fill="auto"/>
            <w:vAlign w:val="center"/>
          </w:tcPr>
          <w:p w:rsidR="00CE24C7" w:rsidRPr="00642E8D" w:rsidRDefault="00CE24C7" w:rsidP="00D34846">
            <w:pPr>
              <w:rPr>
                <w:rFonts w:cs="Arial"/>
                <w:sz w:val="22"/>
                <w:szCs w:val="22"/>
              </w:rPr>
            </w:pPr>
          </w:p>
        </w:tc>
        <w:tc>
          <w:tcPr>
            <w:tcW w:w="939"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52"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14" w:type="dxa"/>
            <w:gridSpan w:val="2"/>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386" w:type="dxa"/>
            <w:gridSpan w:val="2"/>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val="restart"/>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b/>
                <w:sz w:val="22"/>
                <w:szCs w:val="22"/>
              </w:rPr>
            </w:pPr>
            <w:r w:rsidRPr="00642E8D">
              <w:rPr>
                <w:rFonts w:cs="Arial"/>
                <w:b/>
                <w:sz w:val="22"/>
                <w:szCs w:val="22"/>
              </w:rPr>
              <w:t>Leadership and management</w:t>
            </w:r>
          </w:p>
        </w:tc>
        <w:tc>
          <w:tcPr>
            <w:tcW w:w="1771" w:type="dxa"/>
            <w:vMerge w:val="restart"/>
            <w:tcBorders>
              <w:top w:val="single" w:sz="4" w:space="0" w:color="auto"/>
            </w:tcBorders>
            <w:shd w:val="clear" w:color="auto" w:fill="auto"/>
            <w:vAlign w:val="center"/>
          </w:tcPr>
          <w:p w:rsidR="00CE24C7" w:rsidRPr="00642E8D" w:rsidRDefault="00CE24C7" w:rsidP="00D34846">
            <w:pPr>
              <w:rPr>
                <w:rFonts w:cs="Arial"/>
                <w:sz w:val="22"/>
                <w:szCs w:val="22"/>
              </w:rPr>
            </w:pPr>
            <w:r w:rsidRPr="00642E8D">
              <w:rPr>
                <w:rFonts w:cs="Arial"/>
                <w:sz w:val="22"/>
                <w:szCs w:val="22"/>
              </w:rPr>
              <w:t>Ensure that the education that the school provides has a positive impact on all its pupils</w:t>
            </w:r>
          </w:p>
        </w:tc>
        <w:tc>
          <w:tcPr>
            <w:tcW w:w="3280" w:type="dxa"/>
            <w:tcBorders>
              <w:top w:val="single" w:sz="4" w:space="0" w:color="auto"/>
            </w:tcBorders>
            <w:shd w:val="clear" w:color="auto" w:fill="auto"/>
            <w:vAlign w:val="center"/>
          </w:tcPr>
          <w:p w:rsidR="00CE24C7" w:rsidRPr="00642E8D" w:rsidRDefault="00CE24C7" w:rsidP="00D34846">
            <w:pPr>
              <w:rPr>
                <w:rFonts w:cs="Arial"/>
                <w:sz w:val="22"/>
                <w:szCs w:val="22"/>
              </w:rPr>
            </w:pPr>
            <w:r w:rsidRPr="00642E8D">
              <w:rPr>
                <w:rFonts w:cs="Arial"/>
                <w:sz w:val="22"/>
                <w:szCs w:val="22"/>
              </w:rPr>
              <w:t>High expectations of all pupils</w:t>
            </w:r>
          </w:p>
        </w:tc>
        <w:tc>
          <w:tcPr>
            <w:tcW w:w="939" w:type="dxa"/>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tcBorders>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CPD for staff</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Consistency</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Engage parents and community</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Workload &amp; wellbeing of staff</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1771" w:type="dxa"/>
            <w:vMerge/>
            <w:shd w:val="clear" w:color="auto" w:fill="auto"/>
            <w:vAlign w:val="center"/>
          </w:tcPr>
          <w:p w:rsidR="00CE24C7" w:rsidRPr="00642E8D" w:rsidRDefault="00CE24C7" w:rsidP="00D34846">
            <w:pPr>
              <w:rPr>
                <w:rFonts w:cs="Arial"/>
                <w:sz w:val="22"/>
                <w:szCs w:val="22"/>
              </w:rPr>
            </w:pPr>
          </w:p>
        </w:tc>
        <w:tc>
          <w:tcPr>
            <w:tcW w:w="3280" w:type="dxa"/>
            <w:shd w:val="clear" w:color="auto" w:fill="auto"/>
            <w:vAlign w:val="center"/>
          </w:tcPr>
          <w:p w:rsidR="00CE24C7" w:rsidRPr="00642E8D" w:rsidRDefault="00CE24C7" w:rsidP="00D34846">
            <w:pPr>
              <w:rPr>
                <w:rFonts w:cs="Arial"/>
                <w:sz w:val="22"/>
                <w:szCs w:val="22"/>
              </w:rPr>
            </w:pPr>
            <w:r w:rsidRPr="00642E8D">
              <w:rPr>
                <w:rFonts w:cs="Arial"/>
                <w:sz w:val="22"/>
                <w:szCs w:val="22"/>
              </w:rPr>
              <w:t>Distributed leadership</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5052" w:type="dxa"/>
            <w:gridSpan w:val="2"/>
            <w:shd w:val="clear" w:color="auto" w:fill="auto"/>
            <w:vAlign w:val="center"/>
          </w:tcPr>
          <w:p w:rsidR="00CE24C7" w:rsidRPr="00642E8D" w:rsidRDefault="00CE24C7" w:rsidP="00D34846">
            <w:pPr>
              <w:rPr>
                <w:rFonts w:cs="Arial"/>
                <w:sz w:val="22"/>
                <w:szCs w:val="22"/>
              </w:rPr>
            </w:pPr>
            <w:r w:rsidRPr="00642E8D">
              <w:rPr>
                <w:rFonts w:cs="Arial"/>
                <w:sz w:val="22"/>
                <w:szCs w:val="22"/>
              </w:rPr>
              <w:t>Governance</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5052" w:type="dxa"/>
            <w:gridSpan w:val="2"/>
            <w:shd w:val="clear" w:color="auto" w:fill="auto"/>
          </w:tcPr>
          <w:p w:rsidR="00CE24C7" w:rsidRPr="00642E8D" w:rsidRDefault="00CE24C7" w:rsidP="00D34846">
            <w:pPr>
              <w:rPr>
                <w:rFonts w:cs="Arial"/>
                <w:sz w:val="22"/>
                <w:szCs w:val="22"/>
              </w:rPr>
            </w:pPr>
            <w:r w:rsidRPr="00642E8D">
              <w:rPr>
                <w:rFonts w:cs="Arial"/>
                <w:sz w:val="22"/>
                <w:szCs w:val="22"/>
              </w:rPr>
              <w:t>Use of Pupil Premium</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5052" w:type="dxa"/>
            <w:gridSpan w:val="2"/>
            <w:shd w:val="clear" w:color="auto" w:fill="auto"/>
            <w:vAlign w:val="center"/>
          </w:tcPr>
          <w:p w:rsidR="00CE24C7" w:rsidRPr="00642E8D" w:rsidRDefault="00CE24C7" w:rsidP="00D34846">
            <w:pPr>
              <w:rPr>
                <w:rFonts w:cs="Arial"/>
                <w:sz w:val="22"/>
                <w:szCs w:val="22"/>
              </w:rPr>
            </w:pPr>
            <w:r w:rsidRPr="00642E8D">
              <w:rPr>
                <w:rFonts w:cs="Arial"/>
                <w:sz w:val="22"/>
                <w:szCs w:val="22"/>
              </w:rPr>
              <w:t>The impact of external support</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0962EC">
        <w:trPr>
          <w:trHeight w:val="254"/>
        </w:trPr>
        <w:tc>
          <w:tcPr>
            <w:tcW w:w="1016" w:type="dxa"/>
            <w:vMerge/>
            <w:shd w:val="clear" w:color="auto" w:fill="auto"/>
          </w:tcPr>
          <w:p w:rsidR="00CE24C7" w:rsidRPr="00642E8D" w:rsidRDefault="00CE24C7" w:rsidP="00D34846">
            <w:pPr>
              <w:rPr>
                <w:rFonts w:cs="Arial"/>
                <w:sz w:val="22"/>
                <w:szCs w:val="22"/>
              </w:rPr>
            </w:pPr>
          </w:p>
        </w:tc>
        <w:tc>
          <w:tcPr>
            <w:tcW w:w="5052" w:type="dxa"/>
            <w:gridSpan w:val="2"/>
            <w:shd w:val="clear" w:color="auto" w:fill="auto"/>
            <w:vAlign w:val="center"/>
          </w:tcPr>
          <w:p w:rsidR="00CE24C7" w:rsidRPr="00642E8D" w:rsidRDefault="00CE24C7" w:rsidP="00D34846">
            <w:pPr>
              <w:rPr>
                <w:rFonts w:cs="Arial"/>
                <w:sz w:val="22"/>
                <w:szCs w:val="22"/>
              </w:rPr>
            </w:pPr>
            <w:r w:rsidRPr="00642E8D">
              <w:rPr>
                <w:rFonts w:cs="Arial"/>
                <w:sz w:val="22"/>
                <w:szCs w:val="22"/>
              </w:rPr>
              <w:t>Off-site provision</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5052" w:type="dxa"/>
            <w:gridSpan w:val="2"/>
            <w:shd w:val="clear" w:color="auto" w:fill="auto"/>
            <w:vAlign w:val="center"/>
          </w:tcPr>
          <w:p w:rsidR="00CE24C7" w:rsidRPr="00642E8D" w:rsidRDefault="00CE24C7" w:rsidP="00D34846">
            <w:pPr>
              <w:rPr>
                <w:rFonts w:cs="Arial"/>
                <w:sz w:val="22"/>
                <w:szCs w:val="22"/>
              </w:rPr>
            </w:pPr>
            <w:r w:rsidRPr="00642E8D">
              <w:rPr>
                <w:rFonts w:cs="Arial"/>
                <w:sz w:val="22"/>
                <w:szCs w:val="22"/>
              </w:rPr>
              <w:t>Gaming</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0962EC">
        <w:trPr>
          <w:trHeight w:val="254"/>
        </w:trPr>
        <w:tc>
          <w:tcPr>
            <w:tcW w:w="1016" w:type="dxa"/>
            <w:vMerge/>
            <w:shd w:val="clear" w:color="auto" w:fill="auto"/>
          </w:tcPr>
          <w:p w:rsidR="00CE24C7" w:rsidRPr="00642E8D" w:rsidRDefault="00CE24C7" w:rsidP="00D34846">
            <w:pPr>
              <w:rPr>
                <w:rFonts w:cs="Arial"/>
                <w:sz w:val="22"/>
                <w:szCs w:val="22"/>
              </w:rPr>
            </w:pPr>
          </w:p>
        </w:tc>
        <w:tc>
          <w:tcPr>
            <w:tcW w:w="5052" w:type="dxa"/>
            <w:gridSpan w:val="2"/>
            <w:shd w:val="clear" w:color="auto" w:fill="auto"/>
            <w:vAlign w:val="center"/>
          </w:tcPr>
          <w:p w:rsidR="00CE24C7" w:rsidRPr="00642E8D" w:rsidRDefault="00CE24C7" w:rsidP="00D34846">
            <w:pPr>
              <w:rPr>
                <w:rFonts w:cs="Arial"/>
                <w:sz w:val="22"/>
                <w:szCs w:val="22"/>
              </w:rPr>
            </w:pPr>
            <w:r w:rsidRPr="00642E8D">
              <w:rPr>
                <w:rFonts w:cs="Arial"/>
                <w:sz w:val="22"/>
                <w:szCs w:val="22"/>
              </w:rPr>
              <w:t>Inclusion (off-rolling)</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shd w:val="clear" w:color="auto" w:fill="auto"/>
          </w:tcPr>
          <w:p w:rsidR="00CE24C7" w:rsidRPr="00642E8D" w:rsidRDefault="00CE24C7" w:rsidP="00D34846">
            <w:pPr>
              <w:rPr>
                <w:rFonts w:cs="Arial"/>
                <w:sz w:val="22"/>
                <w:szCs w:val="22"/>
              </w:rPr>
            </w:pPr>
          </w:p>
        </w:tc>
        <w:tc>
          <w:tcPr>
            <w:tcW w:w="5052" w:type="dxa"/>
            <w:gridSpan w:val="2"/>
            <w:shd w:val="clear" w:color="auto" w:fill="auto"/>
            <w:vAlign w:val="center"/>
          </w:tcPr>
          <w:p w:rsidR="00CE24C7" w:rsidRPr="00642E8D" w:rsidRDefault="00CE24C7" w:rsidP="00D34846">
            <w:pPr>
              <w:rPr>
                <w:rFonts w:cs="Arial"/>
                <w:sz w:val="22"/>
                <w:szCs w:val="22"/>
              </w:rPr>
            </w:pPr>
            <w:r w:rsidRPr="00642E8D">
              <w:rPr>
                <w:rFonts w:cs="Arial"/>
                <w:sz w:val="22"/>
                <w:szCs w:val="22"/>
              </w:rPr>
              <w:t>Safeguarding</w:t>
            </w:r>
          </w:p>
        </w:tc>
        <w:tc>
          <w:tcPr>
            <w:tcW w:w="939" w:type="dxa"/>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vMerge/>
            <w:tcBorders>
              <w:bottom w:val="single" w:sz="4" w:space="0" w:color="auto"/>
            </w:tcBorders>
            <w:shd w:val="clear" w:color="auto" w:fill="auto"/>
          </w:tcPr>
          <w:p w:rsidR="00CE24C7" w:rsidRPr="00642E8D" w:rsidRDefault="00CE24C7" w:rsidP="00D34846">
            <w:pPr>
              <w:rPr>
                <w:rFonts w:cs="Arial"/>
                <w:sz w:val="22"/>
                <w:szCs w:val="22"/>
              </w:rPr>
            </w:pPr>
          </w:p>
        </w:tc>
        <w:tc>
          <w:tcPr>
            <w:tcW w:w="5052" w:type="dxa"/>
            <w:gridSpan w:val="2"/>
            <w:tcBorders>
              <w:bottom w:val="single" w:sz="4" w:space="0" w:color="auto"/>
            </w:tcBorders>
            <w:shd w:val="clear" w:color="auto" w:fill="A6A6A6" w:themeFill="background1" w:themeFillShade="A6"/>
            <w:vAlign w:val="center"/>
          </w:tcPr>
          <w:p w:rsidR="00CE24C7" w:rsidRPr="00642E8D" w:rsidRDefault="00CE24C7" w:rsidP="00D34846">
            <w:pPr>
              <w:jc w:val="center"/>
              <w:rPr>
                <w:rFonts w:cs="Arial"/>
                <w:b/>
                <w:sz w:val="22"/>
                <w:szCs w:val="22"/>
              </w:rPr>
            </w:pPr>
            <w:r w:rsidRPr="00642E8D">
              <w:rPr>
                <w:rFonts w:cs="Arial"/>
                <w:b/>
                <w:sz w:val="22"/>
                <w:szCs w:val="22"/>
              </w:rPr>
              <w:t>LM judgement</w:t>
            </w:r>
          </w:p>
        </w:tc>
        <w:tc>
          <w:tcPr>
            <w:tcW w:w="939" w:type="dxa"/>
            <w:tcBorders>
              <w:bottom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bottom w:val="single" w:sz="4" w:space="0" w:color="auto"/>
            </w:tcBorders>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bottom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tcBorders>
              <w:bottom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D34846">
        <w:trPr>
          <w:trHeight w:val="254"/>
        </w:trPr>
        <w:tc>
          <w:tcPr>
            <w:tcW w:w="1016" w:type="dxa"/>
            <w:tcBorders>
              <w:top w:val="single" w:sz="4" w:space="0" w:color="auto"/>
              <w:left w:val="nil"/>
              <w:bottom w:val="single" w:sz="4" w:space="0" w:color="auto"/>
              <w:right w:val="nil"/>
            </w:tcBorders>
            <w:shd w:val="clear" w:color="auto" w:fill="auto"/>
          </w:tcPr>
          <w:p w:rsidR="00CE24C7" w:rsidRPr="00642E8D" w:rsidRDefault="00CE24C7" w:rsidP="00D34846">
            <w:pPr>
              <w:rPr>
                <w:rFonts w:cs="Arial"/>
                <w:sz w:val="22"/>
                <w:szCs w:val="22"/>
              </w:rPr>
            </w:pPr>
          </w:p>
        </w:tc>
        <w:tc>
          <w:tcPr>
            <w:tcW w:w="5052" w:type="dxa"/>
            <w:gridSpan w:val="2"/>
            <w:tcBorders>
              <w:top w:val="single" w:sz="4" w:space="0" w:color="auto"/>
              <w:left w:val="nil"/>
              <w:bottom w:val="single" w:sz="4" w:space="0" w:color="auto"/>
              <w:right w:val="nil"/>
            </w:tcBorders>
            <w:shd w:val="clear" w:color="auto" w:fill="auto"/>
            <w:vAlign w:val="center"/>
          </w:tcPr>
          <w:p w:rsidR="00CE24C7" w:rsidRPr="00642E8D" w:rsidRDefault="00CE24C7" w:rsidP="00D34846">
            <w:pPr>
              <w:jc w:val="center"/>
              <w:rPr>
                <w:rFonts w:cs="Arial"/>
                <w:b/>
                <w:sz w:val="22"/>
                <w:szCs w:val="22"/>
              </w:rPr>
            </w:pPr>
          </w:p>
        </w:tc>
        <w:tc>
          <w:tcPr>
            <w:tcW w:w="939"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52" w:type="dxa"/>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14" w:type="dxa"/>
            <w:gridSpan w:val="2"/>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386" w:type="dxa"/>
            <w:gridSpan w:val="2"/>
            <w:tcBorders>
              <w:top w:val="single" w:sz="4" w:space="0" w:color="auto"/>
              <w:left w:val="nil"/>
              <w:bottom w:val="single" w:sz="4" w:space="0" w:color="auto"/>
              <w:right w:val="nil"/>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r w:rsidR="00CE24C7" w:rsidRPr="00642E8D" w:rsidTr="00322983">
        <w:trPr>
          <w:trHeight w:val="254"/>
        </w:trPr>
        <w:tc>
          <w:tcPr>
            <w:tcW w:w="1016" w:type="dxa"/>
            <w:tcBorders>
              <w:top w:val="single" w:sz="4" w:space="0" w:color="auto"/>
            </w:tcBorders>
            <w:shd w:val="clear" w:color="auto" w:fill="A6A6A6" w:themeFill="background1" w:themeFillShade="A6"/>
          </w:tcPr>
          <w:p w:rsidR="00CE24C7" w:rsidRPr="00642E8D" w:rsidRDefault="00CE24C7" w:rsidP="00D34846">
            <w:pPr>
              <w:rPr>
                <w:rFonts w:cs="Arial"/>
                <w:sz w:val="22"/>
                <w:szCs w:val="22"/>
              </w:rPr>
            </w:pPr>
          </w:p>
        </w:tc>
        <w:tc>
          <w:tcPr>
            <w:tcW w:w="5052" w:type="dxa"/>
            <w:gridSpan w:val="2"/>
            <w:tcBorders>
              <w:top w:val="single" w:sz="4" w:space="0" w:color="auto"/>
            </w:tcBorders>
            <w:shd w:val="clear" w:color="auto" w:fill="A6A6A6" w:themeFill="background1" w:themeFillShade="A6"/>
            <w:vAlign w:val="center"/>
          </w:tcPr>
          <w:p w:rsidR="00CE24C7" w:rsidRPr="00642E8D" w:rsidRDefault="00CE24C7" w:rsidP="00D34846">
            <w:pPr>
              <w:jc w:val="center"/>
              <w:rPr>
                <w:rFonts w:cs="Arial"/>
                <w:b/>
                <w:sz w:val="22"/>
                <w:szCs w:val="22"/>
              </w:rPr>
            </w:pPr>
            <w:r w:rsidRPr="00642E8D">
              <w:rPr>
                <w:rFonts w:cs="Arial"/>
                <w:b/>
                <w:sz w:val="22"/>
                <w:szCs w:val="22"/>
              </w:rPr>
              <w:t>Early Years</w:t>
            </w:r>
          </w:p>
        </w:tc>
        <w:tc>
          <w:tcPr>
            <w:tcW w:w="939" w:type="dxa"/>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tcBorders>
            <w:shd w:val="clear" w:color="auto" w:fill="92D050"/>
            <w:textDirection w:val="btLr"/>
            <w:vAlign w:val="center"/>
          </w:tcPr>
          <w:p w:rsidR="00CE24C7" w:rsidRPr="00642E8D" w:rsidRDefault="00CE24C7" w:rsidP="00D34846">
            <w:pPr>
              <w:ind w:left="113" w:right="113"/>
              <w:jc w:val="center"/>
              <w:rPr>
                <w:rFonts w:cs="Arial"/>
                <w:sz w:val="22"/>
                <w:szCs w:val="22"/>
              </w:rPr>
            </w:pPr>
          </w:p>
        </w:tc>
        <w:tc>
          <w:tcPr>
            <w:tcW w:w="885" w:type="dxa"/>
            <w:gridSpan w:val="2"/>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c>
          <w:tcPr>
            <w:tcW w:w="1282" w:type="dxa"/>
            <w:tcBorders>
              <w:top w:val="single" w:sz="4" w:space="0" w:color="auto"/>
            </w:tcBorders>
            <w:shd w:val="clear" w:color="auto" w:fill="auto"/>
            <w:textDirection w:val="btLr"/>
            <w:vAlign w:val="center"/>
          </w:tcPr>
          <w:p w:rsidR="00CE24C7" w:rsidRPr="00642E8D" w:rsidRDefault="00CE24C7" w:rsidP="00D34846">
            <w:pPr>
              <w:ind w:left="113" w:right="113"/>
              <w:jc w:val="center"/>
              <w:rPr>
                <w:rFonts w:cs="Arial"/>
                <w:sz w:val="22"/>
                <w:szCs w:val="22"/>
              </w:rPr>
            </w:pPr>
          </w:p>
        </w:tc>
      </w:tr>
    </w:tbl>
    <w:p w:rsidR="00CE24C7" w:rsidRPr="00642E8D" w:rsidRDefault="00CE24C7" w:rsidP="00CE24C7">
      <w:pPr>
        <w:pStyle w:val="NoSpacing"/>
        <w:rPr>
          <w:rFonts w:ascii="Arial" w:hAnsi="Arial" w:cs="Arial"/>
        </w:rPr>
      </w:pPr>
    </w:p>
    <w:p w:rsidR="001F24BB" w:rsidRDefault="001F24BB" w:rsidP="00CE24C7">
      <w:pPr>
        <w:pStyle w:val="Heading1"/>
        <w:rPr>
          <w:rFonts w:ascii="Arial" w:hAnsi="Arial" w:cs="Arial"/>
          <w:sz w:val="22"/>
          <w:szCs w:val="22"/>
        </w:rPr>
        <w:sectPr w:rsidR="001F24BB" w:rsidSect="009812D1">
          <w:headerReference w:type="default" r:id="rId10"/>
          <w:footerReference w:type="default" r:id="rId11"/>
          <w:pgSz w:w="11906" w:h="16838" w:code="9"/>
          <w:pgMar w:top="1134" w:right="1134" w:bottom="1134" w:left="992" w:header="709" w:footer="709" w:gutter="0"/>
          <w:cols w:space="708"/>
          <w:vAlign w:val="center"/>
          <w:docGrid w:linePitch="360"/>
        </w:sectPr>
      </w:pPr>
      <w:bookmarkStart w:id="0" w:name="_Toc19011292"/>
    </w:p>
    <w:p w:rsidR="00CE24C7" w:rsidRPr="00EE7263" w:rsidRDefault="00CE24C7" w:rsidP="00CE24C7">
      <w:pPr>
        <w:pStyle w:val="Heading1"/>
        <w:rPr>
          <w:rFonts w:ascii="Arial" w:hAnsi="Arial" w:cs="Arial"/>
          <w:sz w:val="22"/>
          <w:szCs w:val="22"/>
        </w:rPr>
      </w:pPr>
      <w:r w:rsidRPr="00EE7263">
        <w:rPr>
          <w:rFonts w:ascii="Arial" w:hAnsi="Arial" w:cs="Arial"/>
          <w:sz w:val="22"/>
          <w:szCs w:val="22"/>
        </w:rPr>
        <w:lastRenderedPageBreak/>
        <w:t>Self-evaluation summary</w:t>
      </w:r>
      <w:bookmarkEnd w:id="0"/>
    </w:p>
    <w:p w:rsidR="00CE24C7" w:rsidRPr="00CE24C7" w:rsidRDefault="00CE24C7" w:rsidP="00CE24C7">
      <w:pPr>
        <w:rPr>
          <w:rFonts w:cs="Arial"/>
          <w:sz w:val="22"/>
          <w:szCs w:val="22"/>
        </w:rPr>
      </w:pPr>
    </w:p>
    <w:p w:rsidR="00CE24C7" w:rsidRPr="00CE24C7" w:rsidRDefault="00CE24C7" w:rsidP="00CE24C7">
      <w:pPr>
        <w:rPr>
          <w:rFonts w:cs="Arial"/>
          <w:sz w:val="22"/>
          <w:szCs w:val="22"/>
        </w:rPr>
      </w:pPr>
      <w:r w:rsidRPr="00CE24C7">
        <w:rPr>
          <w:rFonts w:cs="Arial"/>
          <w:sz w:val="22"/>
          <w:szCs w:val="22"/>
        </w:rPr>
        <w:t>It is suggested that each section should not exceed 500 words.</w:t>
      </w:r>
    </w:p>
    <w:p w:rsidR="00CE24C7" w:rsidRPr="00CE24C7" w:rsidRDefault="00CE24C7" w:rsidP="00CE24C7">
      <w:pPr>
        <w:rPr>
          <w:rFonts w:cs="Arial"/>
          <w:sz w:val="22"/>
          <w:szCs w:val="22"/>
        </w:rPr>
      </w:pPr>
    </w:p>
    <w:p w:rsidR="00CE24C7" w:rsidRPr="00CE24C7" w:rsidRDefault="00CE24C7" w:rsidP="00CE24C7">
      <w:pPr>
        <w:pStyle w:val="Heading2"/>
        <w:rPr>
          <w:rFonts w:ascii="Arial" w:hAnsi="Arial" w:cs="Arial"/>
          <w:sz w:val="22"/>
          <w:szCs w:val="22"/>
        </w:rPr>
      </w:pPr>
      <w:bookmarkStart w:id="1" w:name="_Toc19011293"/>
      <w:r w:rsidRPr="00CE24C7">
        <w:rPr>
          <w:rFonts w:ascii="Arial" w:hAnsi="Arial" w:cs="Arial"/>
          <w:sz w:val="22"/>
          <w:szCs w:val="22"/>
        </w:rPr>
        <w:t>The context and characteristics of the school:</w:t>
      </w:r>
      <w:bookmarkEnd w:id="1"/>
    </w:p>
    <w:p w:rsidR="00CE24C7" w:rsidRPr="00746301" w:rsidRDefault="00CE24C7" w:rsidP="00CE24C7">
      <w:pPr>
        <w:rPr>
          <w:rFonts w:cs="Arial"/>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646"/>
      </w:tblGrid>
      <w:tr w:rsidR="00CE24C7" w:rsidRPr="00CE24C7" w:rsidTr="001F24BB">
        <w:trPr>
          <w:trHeight w:val="299"/>
        </w:trPr>
        <w:tc>
          <w:tcPr>
            <w:tcW w:w="1402" w:type="pct"/>
            <w:shd w:val="clear" w:color="auto" w:fill="auto"/>
          </w:tcPr>
          <w:p w:rsidR="00CE24C7" w:rsidRPr="00CE24C7" w:rsidRDefault="00CE24C7" w:rsidP="00642E8D">
            <w:pPr>
              <w:rPr>
                <w:rFonts w:cs="Arial"/>
                <w:b/>
                <w:sz w:val="22"/>
                <w:szCs w:val="22"/>
              </w:rPr>
            </w:pPr>
            <w:r w:rsidRPr="00CE24C7">
              <w:rPr>
                <w:rFonts w:cs="Arial"/>
                <w:b/>
                <w:sz w:val="22"/>
                <w:szCs w:val="22"/>
              </w:rPr>
              <w:t>Characteristics</w:t>
            </w:r>
          </w:p>
        </w:tc>
        <w:tc>
          <w:tcPr>
            <w:tcW w:w="3598" w:type="pct"/>
            <w:shd w:val="clear" w:color="auto" w:fill="auto"/>
          </w:tcPr>
          <w:p w:rsidR="00CE24C7" w:rsidRPr="00CE24C7" w:rsidRDefault="00CE24C7" w:rsidP="00642E8D">
            <w:pPr>
              <w:rPr>
                <w:rFonts w:cs="Arial"/>
                <w:b/>
                <w:sz w:val="22"/>
                <w:szCs w:val="22"/>
              </w:rPr>
            </w:pPr>
            <w:r w:rsidRPr="00CE24C7">
              <w:rPr>
                <w:rFonts w:cs="Arial"/>
                <w:b/>
                <w:sz w:val="22"/>
                <w:szCs w:val="22"/>
              </w:rPr>
              <w:t>Attempt to keep all sections short and factual.</w:t>
            </w:r>
          </w:p>
        </w:tc>
      </w:tr>
      <w:tr w:rsidR="00CE24C7" w:rsidRPr="00CE24C7" w:rsidTr="008079AF">
        <w:trPr>
          <w:trHeight w:val="1829"/>
        </w:trPr>
        <w:tc>
          <w:tcPr>
            <w:tcW w:w="1402" w:type="pct"/>
            <w:shd w:val="clear" w:color="auto" w:fill="auto"/>
          </w:tcPr>
          <w:p w:rsidR="00CE24C7" w:rsidRPr="00CE24C7" w:rsidRDefault="00CE24C7" w:rsidP="00557C80">
            <w:pPr>
              <w:rPr>
                <w:rFonts w:cs="Arial"/>
                <w:sz w:val="22"/>
                <w:szCs w:val="22"/>
              </w:rPr>
            </w:pPr>
            <w:r w:rsidRPr="00CE24C7">
              <w:rPr>
                <w:rFonts w:cs="Arial"/>
                <w:b/>
                <w:sz w:val="22"/>
                <w:szCs w:val="22"/>
              </w:rPr>
              <w:t>Size and nature of the school</w:t>
            </w:r>
          </w:p>
        </w:tc>
        <w:tc>
          <w:tcPr>
            <w:tcW w:w="3598" w:type="pct"/>
            <w:shd w:val="clear" w:color="auto" w:fill="auto"/>
          </w:tcPr>
          <w:p w:rsidR="00074CAC" w:rsidRPr="00CE24C7" w:rsidRDefault="00074CAC" w:rsidP="00074CAC">
            <w:pPr>
              <w:rPr>
                <w:rFonts w:cs="Arial"/>
                <w:sz w:val="22"/>
                <w:szCs w:val="22"/>
              </w:rPr>
            </w:pPr>
            <w:r>
              <w:rPr>
                <w:rFonts w:cs="Arial"/>
                <w:sz w:val="22"/>
                <w:szCs w:val="22"/>
              </w:rPr>
              <w:t xml:space="preserve">A single intake school with 210 pupils and a nursery with 12 pupils 8 of whom are 30 hours. There are 31 pupils in Year 5 and 6, 29 in Year 4, 28 in Year 3, 30 in Year 2, 29 in Year 1 and 30 in Reception. We are a Foundation school established in 1984 and have always been a Grant Maintained/Foundation school. We have strong links with local schools and secondary. We also have strong links with the LA but access some support from outside the LA as our Foundation status affords us greater flexibility than a Maintained school. </w:t>
            </w:r>
          </w:p>
          <w:p w:rsidR="00CE24C7" w:rsidRPr="00CE24C7" w:rsidRDefault="00CE24C7" w:rsidP="00642E8D">
            <w:pPr>
              <w:rPr>
                <w:rFonts w:cs="Arial"/>
                <w:sz w:val="22"/>
                <w:szCs w:val="22"/>
              </w:rPr>
            </w:pPr>
          </w:p>
          <w:p w:rsidR="00CE24C7" w:rsidRPr="00CE24C7" w:rsidRDefault="00CE24C7" w:rsidP="00642E8D">
            <w:pPr>
              <w:rPr>
                <w:rFonts w:cs="Arial"/>
                <w:sz w:val="22"/>
                <w:szCs w:val="22"/>
              </w:rPr>
            </w:pPr>
          </w:p>
          <w:p w:rsidR="00CE24C7" w:rsidRPr="00CE24C7" w:rsidRDefault="00CE24C7" w:rsidP="00642E8D">
            <w:pPr>
              <w:rPr>
                <w:rFonts w:cs="Arial"/>
                <w:sz w:val="22"/>
                <w:szCs w:val="22"/>
              </w:rPr>
            </w:pPr>
          </w:p>
          <w:p w:rsidR="00CE24C7" w:rsidRPr="00CE24C7" w:rsidRDefault="00CE24C7" w:rsidP="00642E8D">
            <w:pPr>
              <w:rPr>
                <w:rFonts w:cs="Arial"/>
                <w:sz w:val="22"/>
                <w:szCs w:val="22"/>
              </w:rPr>
            </w:pPr>
          </w:p>
        </w:tc>
      </w:tr>
      <w:tr w:rsidR="00CE24C7" w:rsidRPr="00CE24C7" w:rsidTr="008079AF">
        <w:trPr>
          <w:trHeight w:val="1609"/>
        </w:trPr>
        <w:tc>
          <w:tcPr>
            <w:tcW w:w="1402" w:type="pct"/>
            <w:shd w:val="clear" w:color="auto" w:fill="auto"/>
          </w:tcPr>
          <w:p w:rsidR="00CE24C7" w:rsidRPr="00CE24C7" w:rsidRDefault="00CE24C7" w:rsidP="00642E8D">
            <w:pPr>
              <w:rPr>
                <w:rFonts w:cs="Arial"/>
                <w:sz w:val="22"/>
                <w:szCs w:val="22"/>
              </w:rPr>
            </w:pPr>
            <w:r w:rsidRPr="00CE24C7">
              <w:rPr>
                <w:rFonts w:cs="Arial"/>
                <w:b/>
                <w:sz w:val="22"/>
                <w:szCs w:val="22"/>
              </w:rPr>
              <w:t>Pupils/students</w:t>
            </w:r>
            <w:r w:rsidRPr="00CE24C7">
              <w:rPr>
                <w:rFonts w:cs="Arial"/>
                <w:sz w:val="22"/>
                <w:szCs w:val="22"/>
              </w:rPr>
              <w:t>:</w:t>
            </w:r>
          </w:p>
          <w:p w:rsidR="00CE24C7" w:rsidRPr="00CE24C7" w:rsidRDefault="00CE24C7" w:rsidP="00642E8D">
            <w:pPr>
              <w:rPr>
                <w:rFonts w:cs="Arial"/>
                <w:sz w:val="22"/>
                <w:szCs w:val="22"/>
              </w:rPr>
            </w:pPr>
          </w:p>
        </w:tc>
        <w:tc>
          <w:tcPr>
            <w:tcW w:w="3598" w:type="pct"/>
            <w:shd w:val="clear" w:color="auto" w:fill="auto"/>
          </w:tcPr>
          <w:p w:rsidR="00CE24C7" w:rsidRDefault="00D6165D" w:rsidP="00642E8D">
            <w:pPr>
              <w:rPr>
                <w:rFonts w:cs="Arial"/>
                <w:sz w:val="22"/>
                <w:szCs w:val="22"/>
              </w:rPr>
            </w:pPr>
            <w:r>
              <w:rPr>
                <w:rFonts w:cs="Arial"/>
                <w:sz w:val="22"/>
                <w:szCs w:val="22"/>
              </w:rPr>
              <w:t>58 PP children</w:t>
            </w:r>
            <w:r w:rsidR="000962EC">
              <w:rPr>
                <w:rFonts w:cs="Arial"/>
                <w:sz w:val="22"/>
                <w:szCs w:val="22"/>
              </w:rPr>
              <w:t xml:space="preserve"> with 14 of these in Year 4</w:t>
            </w:r>
            <w:r>
              <w:rPr>
                <w:rFonts w:cs="Arial"/>
                <w:sz w:val="22"/>
                <w:szCs w:val="22"/>
              </w:rPr>
              <w:t xml:space="preserve">, </w:t>
            </w:r>
            <w:r w:rsidR="00CE6960" w:rsidRPr="004E254E">
              <w:rPr>
                <w:rFonts w:cs="Arial"/>
                <w:sz w:val="22"/>
                <w:szCs w:val="22"/>
              </w:rPr>
              <w:t>32</w:t>
            </w:r>
            <w:r w:rsidR="00557C80" w:rsidRPr="004E254E">
              <w:rPr>
                <w:rFonts w:cs="Arial"/>
                <w:sz w:val="22"/>
                <w:szCs w:val="22"/>
              </w:rPr>
              <w:t xml:space="preserve"> SEN</w:t>
            </w:r>
            <w:r w:rsidR="00CE6960" w:rsidRPr="004E254E">
              <w:rPr>
                <w:rFonts w:cs="Arial"/>
                <w:sz w:val="22"/>
                <w:szCs w:val="22"/>
              </w:rPr>
              <w:t xml:space="preserve"> in school with 14</w:t>
            </w:r>
            <w:r w:rsidR="00B0649F" w:rsidRPr="004E254E">
              <w:rPr>
                <w:rFonts w:cs="Arial"/>
                <w:sz w:val="22"/>
                <w:szCs w:val="22"/>
              </w:rPr>
              <w:t xml:space="preserve"> in Year 4</w:t>
            </w:r>
            <w:r w:rsidR="00557C80">
              <w:rPr>
                <w:rFonts w:cs="Arial"/>
                <w:sz w:val="22"/>
                <w:szCs w:val="22"/>
              </w:rPr>
              <w:t>, 3 EHCP, 1 LAC, On Entry Data is low particularly in</w:t>
            </w:r>
            <w:r w:rsidR="00B0649F">
              <w:rPr>
                <w:rFonts w:cs="Arial"/>
                <w:sz w:val="22"/>
                <w:szCs w:val="22"/>
              </w:rPr>
              <w:t xml:space="preserve"> literacy, </w:t>
            </w:r>
            <w:r w:rsidR="004E254E">
              <w:rPr>
                <w:rFonts w:cs="Arial"/>
                <w:sz w:val="22"/>
                <w:szCs w:val="22"/>
              </w:rPr>
              <w:t xml:space="preserve">the school is primarily White British </w:t>
            </w:r>
            <w:r w:rsidR="00B0649F">
              <w:rPr>
                <w:rFonts w:cs="Arial"/>
                <w:sz w:val="22"/>
                <w:szCs w:val="22"/>
              </w:rPr>
              <w:t xml:space="preserve">Ethnic Groups, there are 126 boys with 94 girls. In Year 5 there are 21 boys to 10 girls and in Year 3 there are 20 boys to 8 girls. </w:t>
            </w:r>
            <w:r w:rsidR="0095578B">
              <w:rPr>
                <w:rFonts w:cs="Arial"/>
                <w:sz w:val="22"/>
                <w:szCs w:val="22"/>
              </w:rPr>
              <w:t xml:space="preserve">One LAC child educated off-site 4 afternoons at OWLS nurture group at Elmsleigh School. </w:t>
            </w:r>
          </w:p>
          <w:p w:rsidR="00D71301" w:rsidRDefault="00D71301" w:rsidP="00642E8D">
            <w:pPr>
              <w:rPr>
                <w:rFonts w:cs="Arial"/>
                <w:sz w:val="22"/>
                <w:szCs w:val="22"/>
              </w:rPr>
            </w:pPr>
          </w:p>
          <w:p w:rsidR="00D71301" w:rsidRDefault="00D71301" w:rsidP="00642E8D">
            <w:pPr>
              <w:rPr>
                <w:rFonts w:cs="Arial"/>
                <w:sz w:val="22"/>
                <w:szCs w:val="22"/>
              </w:rPr>
            </w:pPr>
          </w:p>
          <w:p w:rsidR="00D71301" w:rsidRDefault="00D71301" w:rsidP="00642E8D">
            <w:pPr>
              <w:rPr>
                <w:rFonts w:cs="Arial"/>
                <w:sz w:val="22"/>
                <w:szCs w:val="22"/>
              </w:rPr>
            </w:pPr>
            <w:bookmarkStart w:id="2" w:name="_GoBack"/>
            <w:bookmarkEnd w:id="2"/>
          </w:p>
          <w:p w:rsidR="00642E8D" w:rsidRDefault="00642E8D" w:rsidP="00642E8D">
            <w:pPr>
              <w:rPr>
                <w:rFonts w:cs="Arial"/>
                <w:sz w:val="22"/>
                <w:szCs w:val="22"/>
              </w:rPr>
            </w:pPr>
          </w:p>
          <w:p w:rsidR="00D71301" w:rsidRPr="00CE24C7" w:rsidRDefault="00D71301" w:rsidP="00642E8D">
            <w:pPr>
              <w:rPr>
                <w:rFonts w:cs="Arial"/>
                <w:sz w:val="22"/>
                <w:szCs w:val="22"/>
              </w:rPr>
            </w:pPr>
          </w:p>
        </w:tc>
      </w:tr>
      <w:tr w:rsidR="00CE24C7" w:rsidRPr="00CE24C7" w:rsidTr="008079AF">
        <w:trPr>
          <w:trHeight w:val="1575"/>
        </w:trPr>
        <w:tc>
          <w:tcPr>
            <w:tcW w:w="1402" w:type="pct"/>
            <w:shd w:val="clear" w:color="auto" w:fill="auto"/>
          </w:tcPr>
          <w:p w:rsidR="00CE24C7" w:rsidRPr="00CE24C7" w:rsidRDefault="00CE24C7" w:rsidP="00642E8D">
            <w:pPr>
              <w:rPr>
                <w:rFonts w:cs="Arial"/>
                <w:sz w:val="22"/>
                <w:szCs w:val="22"/>
              </w:rPr>
            </w:pPr>
            <w:r w:rsidRPr="00CE24C7">
              <w:rPr>
                <w:rFonts w:cs="Arial"/>
                <w:b/>
                <w:sz w:val="22"/>
                <w:szCs w:val="22"/>
              </w:rPr>
              <w:t>Staffing</w:t>
            </w:r>
            <w:r w:rsidRPr="00CE24C7">
              <w:rPr>
                <w:rFonts w:cs="Arial"/>
                <w:sz w:val="22"/>
                <w:szCs w:val="22"/>
              </w:rPr>
              <w:t>:</w:t>
            </w:r>
          </w:p>
          <w:p w:rsidR="00CE24C7" w:rsidRPr="00CE24C7" w:rsidRDefault="00CE24C7" w:rsidP="00642E8D">
            <w:pPr>
              <w:rPr>
                <w:rFonts w:cs="Arial"/>
                <w:sz w:val="22"/>
                <w:szCs w:val="22"/>
              </w:rPr>
            </w:pPr>
          </w:p>
        </w:tc>
        <w:tc>
          <w:tcPr>
            <w:tcW w:w="3598" w:type="pct"/>
            <w:shd w:val="clear" w:color="auto" w:fill="auto"/>
          </w:tcPr>
          <w:p w:rsidR="00074CAC" w:rsidRPr="00CE24C7" w:rsidRDefault="00074CAC" w:rsidP="00074CAC">
            <w:pPr>
              <w:rPr>
                <w:rFonts w:cs="Arial"/>
                <w:sz w:val="22"/>
                <w:szCs w:val="22"/>
              </w:rPr>
            </w:pPr>
            <w:r>
              <w:rPr>
                <w:rFonts w:cs="Arial"/>
                <w:sz w:val="22"/>
                <w:szCs w:val="22"/>
              </w:rPr>
              <w:t xml:space="preserve">Since the last inspection in 2017 44% of previous teaching staff have moved on. 10 Full Time teachers including the Headteacher, 2 NQTs, 9 Full Time teaching assistants, 3-part time teaching assistants, two Assistant Headteacher’s, (one on maternity). 4 middle leaders with responsibility for EYFS/SEND, KS1/Maths/Talk Champion, KS2/Writing, Active Champion/Science and Music. We have a County Writing Moderator on staff, a National Leader of Governance on the board. </w:t>
            </w:r>
          </w:p>
          <w:p w:rsidR="00074CAC" w:rsidRPr="00CE24C7" w:rsidRDefault="00074CAC" w:rsidP="00074CAC">
            <w:pPr>
              <w:rPr>
                <w:rFonts w:cs="Arial"/>
                <w:sz w:val="22"/>
                <w:szCs w:val="22"/>
              </w:rPr>
            </w:pPr>
          </w:p>
          <w:p w:rsidR="00D71301" w:rsidRDefault="00D71301" w:rsidP="00642E8D">
            <w:pPr>
              <w:rPr>
                <w:rFonts w:cs="Arial"/>
                <w:sz w:val="22"/>
                <w:szCs w:val="22"/>
              </w:rPr>
            </w:pPr>
          </w:p>
          <w:p w:rsidR="00D71301" w:rsidRPr="00CE24C7" w:rsidRDefault="00D71301" w:rsidP="00642E8D">
            <w:pPr>
              <w:rPr>
                <w:rFonts w:cs="Arial"/>
                <w:sz w:val="22"/>
                <w:szCs w:val="22"/>
              </w:rPr>
            </w:pPr>
          </w:p>
          <w:p w:rsidR="00CE24C7" w:rsidRPr="00CE24C7" w:rsidRDefault="00CE24C7" w:rsidP="00642E8D">
            <w:pPr>
              <w:rPr>
                <w:rFonts w:cs="Arial"/>
                <w:sz w:val="22"/>
                <w:szCs w:val="22"/>
              </w:rPr>
            </w:pPr>
          </w:p>
        </w:tc>
      </w:tr>
    </w:tbl>
    <w:p w:rsidR="00CE24C7" w:rsidRDefault="00CE24C7" w:rsidP="00CE24C7">
      <w:pPr>
        <w:rPr>
          <w:rFonts w:cs="Arial"/>
        </w:rPr>
      </w:pPr>
    </w:p>
    <w:p w:rsidR="00F67F05" w:rsidRPr="00F67F05" w:rsidRDefault="00F67F05" w:rsidP="00F67F05">
      <w:bookmarkStart w:id="3" w:name="_Toc19011294"/>
    </w:p>
    <w:p w:rsidR="00CE24C7" w:rsidRDefault="00CE24C7" w:rsidP="00CE24C7">
      <w:pPr>
        <w:pStyle w:val="Heading2"/>
        <w:rPr>
          <w:rFonts w:ascii="Arial" w:hAnsi="Arial" w:cs="Arial"/>
          <w:sz w:val="22"/>
          <w:szCs w:val="22"/>
        </w:rPr>
      </w:pPr>
      <w:r w:rsidRPr="00746301">
        <w:rPr>
          <w:rFonts w:ascii="Arial" w:hAnsi="Arial" w:cs="Arial"/>
          <w:sz w:val="22"/>
          <w:szCs w:val="22"/>
        </w:rPr>
        <w:lastRenderedPageBreak/>
        <w:t>Progress in relation to previous areas for improvement:</w:t>
      </w:r>
      <w:bookmarkEnd w:id="3"/>
    </w:p>
    <w:p w:rsidR="00CE24C7" w:rsidRDefault="00CE24C7" w:rsidP="00CE24C7">
      <w:pPr>
        <w:pStyle w:val="Heading3"/>
        <w:rPr>
          <w:rFonts w:ascii="Arial" w:hAnsi="Arial" w:cs="Arial"/>
          <w:sz w:val="22"/>
          <w:szCs w:val="22"/>
        </w:rPr>
      </w:pPr>
      <w:bookmarkStart w:id="4" w:name="_Toc19011295"/>
      <w:r w:rsidRPr="00746301">
        <w:rPr>
          <w:rFonts w:ascii="Arial" w:hAnsi="Arial" w:cs="Arial"/>
          <w:sz w:val="22"/>
          <w:szCs w:val="22"/>
        </w:rPr>
        <w:t>Areas for improvement from previous Ofsted inspection</w:t>
      </w:r>
      <w:bookmarkEnd w:id="4"/>
      <w:r w:rsidRPr="00746301">
        <w:rPr>
          <w:rFonts w:ascii="Arial" w:hAnsi="Arial" w:cs="Arial"/>
          <w:sz w:val="22"/>
          <w:szCs w:val="22"/>
        </w:rPr>
        <w:t xml:space="preserve"> </w:t>
      </w:r>
    </w:p>
    <w:p w:rsidR="00CE24C7" w:rsidRDefault="00CE24C7" w:rsidP="00A12FC8">
      <w:pPr>
        <w:ind w:hanging="709"/>
        <w:rPr>
          <w:rFonts w:cs="Arial"/>
          <w:sz w:val="22"/>
          <w:szCs w:val="22"/>
          <w:lang w:val="en-US"/>
        </w:rPr>
      </w:pPr>
    </w:p>
    <w:p w:rsidR="00CE24C7" w:rsidRDefault="00CE24C7" w:rsidP="00CE24C7">
      <w:pPr>
        <w:rPr>
          <w:rFonts w:cs="Arial"/>
          <w:sz w:val="22"/>
          <w:szCs w:val="22"/>
        </w:rPr>
      </w:pPr>
      <w:r w:rsidRPr="00CA00DC">
        <w:rPr>
          <w:rFonts w:cs="Arial"/>
          <w:sz w:val="22"/>
          <w:szCs w:val="22"/>
        </w:rPr>
        <w:t>Date of Ofsted Inspection:</w:t>
      </w:r>
      <w:r w:rsidR="00802815">
        <w:rPr>
          <w:rFonts w:cs="Arial"/>
          <w:sz w:val="22"/>
          <w:szCs w:val="22"/>
        </w:rPr>
        <w:t xml:space="preserve"> 12-13 July 2017</w:t>
      </w:r>
    </w:p>
    <w:p w:rsidR="00CA00DC" w:rsidRPr="00CA00DC" w:rsidRDefault="00CA00DC" w:rsidP="00CE24C7">
      <w:pPr>
        <w:rPr>
          <w:rFonts w:cs="Arial"/>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5007"/>
        <w:gridCol w:w="4723"/>
      </w:tblGrid>
      <w:tr w:rsidR="00CE24C7" w:rsidRPr="00746301" w:rsidTr="001F24BB">
        <w:trPr>
          <w:trHeight w:val="507"/>
        </w:trPr>
        <w:tc>
          <w:tcPr>
            <w:tcW w:w="5007" w:type="dxa"/>
            <w:shd w:val="clear" w:color="auto" w:fill="auto"/>
          </w:tcPr>
          <w:p w:rsidR="00CE24C7" w:rsidRPr="00CA00DC" w:rsidRDefault="00CE24C7" w:rsidP="00642E8D">
            <w:pPr>
              <w:rPr>
                <w:rFonts w:cs="Arial"/>
                <w:b/>
                <w:sz w:val="22"/>
                <w:szCs w:val="22"/>
              </w:rPr>
            </w:pPr>
            <w:r w:rsidRPr="00CA00DC">
              <w:rPr>
                <w:rFonts w:cs="Arial"/>
                <w:b/>
                <w:sz w:val="22"/>
                <w:szCs w:val="22"/>
              </w:rPr>
              <w:t>Area for Improvement</w:t>
            </w:r>
          </w:p>
        </w:tc>
        <w:tc>
          <w:tcPr>
            <w:tcW w:w="5007" w:type="dxa"/>
            <w:shd w:val="clear" w:color="auto" w:fill="auto"/>
          </w:tcPr>
          <w:p w:rsidR="00CE24C7" w:rsidRPr="00CA00DC" w:rsidRDefault="00CE24C7" w:rsidP="00642E8D">
            <w:pPr>
              <w:rPr>
                <w:rFonts w:cs="Arial"/>
                <w:b/>
                <w:sz w:val="22"/>
                <w:szCs w:val="22"/>
              </w:rPr>
            </w:pPr>
            <w:r w:rsidRPr="00CA00DC">
              <w:rPr>
                <w:rFonts w:cs="Arial"/>
                <w:b/>
                <w:sz w:val="22"/>
                <w:szCs w:val="22"/>
              </w:rPr>
              <w:t>Action</w:t>
            </w:r>
          </w:p>
        </w:tc>
        <w:tc>
          <w:tcPr>
            <w:tcW w:w="4723" w:type="dxa"/>
            <w:shd w:val="clear" w:color="auto" w:fill="auto"/>
          </w:tcPr>
          <w:p w:rsidR="00CE24C7" w:rsidRPr="00CA00DC" w:rsidRDefault="00CE24C7" w:rsidP="00642E8D">
            <w:pPr>
              <w:rPr>
                <w:rFonts w:cs="Arial"/>
                <w:b/>
                <w:sz w:val="22"/>
                <w:szCs w:val="22"/>
              </w:rPr>
            </w:pPr>
            <w:r w:rsidRPr="00CA00DC">
              <w:rPr>
                <w:rFonts w:cs="Arial"/>
                <w:b/>
                <w:sz w:val="22"/>
                <w:szCs w:val="22"/>
              </w:rPr>
              <w:t xml:space="preserve">Impact (against success criteria) </w:t>
            </w:r>
          </w:p>
        </w:tc>
      </w:tr>
      <w:tr w:rsidR="00CE24C7" w:rsidRPr="00746301" w:rsidTr="008079AF">
        <w:trPr>
          <w:trHeight w:val="407"/>
        </w:trPr>
        <w:tc>
          <w:tcPr>
            <w:tcW w:w="5007" w:type="dxa"/>
            <w:shd w:val="clear" w:color="auto" w:fill="auto"/>
          </w:tcPr>
          <w:p w:rsidR="00950734" w:rsidRPr="00802815" w:rsidRDefault="00CE24C7" w:rsidP="00802815">
            <w:pPr>
              <w:rPr>
                <w:rFonts w:cs="Arial"/>
              </w:rPr>
            </w:pPr>
            <w:r w:rsidRPr="00746301">
              <w:rPr>
                <w:rFonts w:cs="Arial"/>
              </w:rPr>
              <w:t xml:space="preserve">1. </w:t>
            </w:r>
            <w:r w:rsidR="00950734">
              <w:rPr>
                <w:sz w:val="23"/>
                <w:szCs w:val="23"/>
              </w:rPr>
              <w:t xml:space="preserve">Leaders should bring about more rapid improvement by ensuring that: </w:t>
            </w:r>
          </w:p>
          <w:p w:rsidR="00950734" w:rsidRDefault="00950734" w:rsidP="00950734">
            <w:pPr>
              <w:pStyle w:val="Default"/>
              <w:rPr>
                <w:sz w:val="23"/>
                <w:szCs w:val="23"/>
              </w:rPr>
            </w:pPr>
            <w:r>
              <w:rPr>
                <w:sz w:val="23"/>
                <w:szCs w:val="23"/>
              </w:rPr>
              <w:t>– improvement planning focuses more sharply on the progress of different group</w:t>
            </w:r>
            <w:r w:rsidR="00215531">
              <w:rPr>
                <w:sz w:val="23"/>
                <w:szCs w:val="23"/>
              </w:rPr>
              <w:t>s of pupils, including the most-</w:t>
            </w:r>
            <w:r>
              <w:rPr>
                <w:sz w:val="23"/>
                <w:szCs w:val="23"/>
              </w:rPr>
              <w:t xml:space="preserve">able and those who are disadvantaged </w:t>
            </w:r>
          </w:p>
          <w:p w:rsidR="00950734" w:rsidRDefault="00950734" w:rsidP="00950734">
            <w:pPr>
              <w:pStyle w:val="Default"/>
              <w:rPr>
                <w:sz w:val="23"/>
                <w:szCs w:val="23"/>
              </w:rPr>
            </w:pPr>
            <w:r>
              <w:rPr>
                <w:sz w:val="23"/>
                <w:szCs w:val="23"/>
              </w:rPr>
              <w:t xml:space="preserve">– staff performance management targets are ambitious and focus on improving the quality of teaching and rates of pupils’ progress, particularly in reading </w:t>
            </w:r>
          </w:p>
          <w:p w:rsidR="00950734" w:rsidRDefault="00950734" w:rsidP="00950734">
            <w:pPr>
              <w:pStyle w:val="Default"/>
              <w:rPr>
                <w:sz w:val="23"/>
                <w:szCs w:val="23"/>
              </w:rPr>
            </w:pPr>
            <w:r>
              <w:rPr>
                <w:sz w:val="23"/>
                <w:szCs w:val="23"/>
              </w:rPr>
              <w:t xml:space="preserve">– they develop the effectiveness of middle leaders in planning actions that will raise pupils’ attainment and accelerate progress. </w:t>
            </w:r>
          </w:p>
          <w:p w:rsidR="00CE24C7" w:rsidRPr="00746301" w:rsidRDefault="00CE24C7" w:rsidP="00642E8D">
            <w:pPr>
              <w:rPr>
                <w:rFonts w:cs="Arial"/>
              </w:rPr>
            </w:pPr>
          </w:p>
        </w:tc>
        <w:tc>
          <w:tcPr>
            <w:tcW w:w="5007" w:type="dxa"/>
            <w:shd w:val="clear" w:color="auto" w:fill="auto"/>
          </w:tcPr>
          <w:p w:rsidR="00CE24C7" w:rsidRDefault="00215531" w:rsidP="00642E8D">
            <w:pPr>
              <w:rPr>
                <w:rFonts w:cs="Arial"/>
              </w:rPr>
            </w:pPr>
            <w:r>
              <w:rPr>
                <w:rFonts w:cs="Arial"/>
              </w:rPr>
              <w:t xml:space="preserve">Disadvantaged Progress and the tracking of HPA pupils prioritised. In </w:t>
            </w:r>
            <w:r w:rsidR="00F40E8F">
              <w:rPr>
                <w:rFonts w:cs="Arial"/>
              </w:rPr>
              <w:t>s</w:t>
            </w:r>
            <w:r>
              <w:rPr>
                <w:rFonts w:cs="Arial"/>
              </w:rPr>
              <w:t xml:space="preserve">chool tracking focused on these groups and maintaining progress through an assessment for learning style approach. </w:t>
            </w:r>
          </w:p>
          <w:p w:rsidR="00215531" w:rsidRDefault="00215531" w:rsidP="00642E8D">
            <w:pPr>
              <w:rPr>
                <w:rFonts w:cs="Arial"/>
              </w:rPr>
            </w:pPr>
          </w:p>
          <w:p w:rsidR="00215531" w:rsidRDefault="00215531" w:rsidP="00642E8D">
            <w:pPr>
              <w:rPr>
                <w:rFonts w:cs="Arial"/>
              </w:rPr>
            </w:pPr>
            <w:r>
              <w:rPr>
                <w:rFonts w:cs="Arial"/>
              </w:rPr>
              <w:t xml:space="preserve">Performance management targets linked directly to the priorities agreed by Governors on the SIP with the emphasis on Quality Teaching impacting progress, particularly in reading. </w:t>
            </w:r>
          </w:p>
          <w:p w:rsidR="00215531" w:rsidRDefault="00215531" w:rsidP="00642E8D">
            <w:pPr>
              <w:rPr>
                <w:rFonts w:cs="Arial"/>
              </w:rPr>
            </w:pPr>
          </w:p>
          <w:p w:rsidR="00215531" w:rsidRPr="00746301" w:rsidRDefault="00215531" w:rsidP="00642E8D">
            <w:pPr>
              <w:rPr>
                <w:rFonts w:cs="Arial"/>
              </w:rPr>
            </w:pPr>
            <w:r>
              <w:rPr>
                <w:rFonts w:cs="Arial"/>
              </w:rPr>
              <w:t xml:space="preserve">Continue to distribute responsibility across the staff raising the profile of Middle Leaders and increasing their impact on attainment and progress. </w:t>
            </w:r>
          </w:p>
        </w:tc>
        <w:tc>
          <w:tcPr>
            <w:tcW w:w="4723" w:type="dxa"/>
            <w:shd w:val="clear" w:color="auto" w:fill="auto"/>
          </w:tcPr>
          <w:p w:rsidR="00CE24C7" w:rsidRDefault="00215531" w:rsidP="00642E8D">
            <w:pPr>
              <w:rPr>
                <w:rFonts w:cs="Arial"/>
              </w:rPr>
            </w:pPr>
            <w:r>
              <w:rPr>
                <w:rFonts w:cs="Arial"/>
              </w:rPr>
              <w:t xml:space="preserve">Disadvantaged pupils in 2018 and 2019 have attained above national average figures in all areas including combined. HPA pupils made good progress in 2018 but progress in 2019 for reading suffered due to a variety of factors and in spite of improved attainment in this area for non-HPA pupils. </w:t>
            </w:r>
          </w:p>
          <w:p w:rsidR="00215531" w:rsidRDefault="00215531" w:rsidP="00642E8D">
            <w:pPr>
              <w:rPr>
                <w:rFonts w:cs="Arial"/>
              </w:rPr>
            </w:pPr>
          </w:p>
          <w:p w:rsidR="00215531" w:rsidRDefault="00215531" w:rsidP="00642E8D">
            <w:pPr>
              <w:rPr>
                <w:rFonts w:cs="Arial"/>
              </w:rPr>
            </w:pPr>
            <w:r>
              <w:rPr>
                <w:rFonts w:cs="Arial"/>
              </w:rPr>
              <w:t xml:space="preserve">Quality of teaching is improved and the effectiveness of monitoring is seen in the proportion of teaching rated good or better in 2018 and 2019. The improved outcomes in Reception, Phonics, KS1 and KS2 are evidence of this. </w:t>
            </w:r>
          </w:p>
          <w:p w:rsidR="00215531" w:rsidRDefault="00215531" w:rsidP="00642E8D">
            <w:pPr>
              <w:rPr>
                <w:rFonts w:cs="Arial"/>
              </w:rPr>
            </w:pPr>
          </w:p>
          <w:p w:rsidR="00215531" w:rsidRPr="00746301" w:rsidRDefault="00215531" w:rsidP="00642E8D">
            <w:pPr>
              <w:rPr>
                <w:rFonts w:cs="Arial"/>
              </w:rPr>
            </w:pPr>
            <w:r>
              <w:rPr>
                <w:rFonts w:cs="Arial"/>
              </w:rPr>
              <w:t xml:space="preserve">Staff turnover, allied to maternity leave has had an impact on Leadership and the roles of Middle leaders as the staff is inexperienced. This is continually addressed through restructures and </w:t>
            </w:r>
            <w:r w:rsidR="0095578B">
              <w:rPr>
                <w:rFonts w:cs="Arial"/>
              </w:rPr>
              <w:t>redistribution</w:t>
            </w:r>
            <w:r>
              <w:rPr>
                <w:rFonts w:cs="Arial"/>
              </w:rPr>
              <w:t xml:space="preserve"> of responsibility</w:t>
            </w:r>
            <w:r w:rsidR="00802815">
              <w:rPr>
                <w:rFonts w:cs="Arial"/>
              </w:rPr>
              <w:t xml:space="preserve"> with the most recent taking place in Sept 2019</w:t>
            </w:r>
            <w:r>
              <w:rPr>
                <w:rFonts w:cs="Arial"/>
              </w:rPr>
              <w:t xml:space="preserve">. </w:t>
            </w:r>
          </w:p>
        </w:tc>
      </w:tr>
      <w:tr w:rsidR="00CE24C7" w:rsidRPr="00746301" w:rsidTr="008079AF">
        <w:trPr>
          <w:trHeight w:val="355"/>
        </w:trPr>
        <w:tc>
          <w:tcPr>
            <w:tcW w:w="5007" w:type="dxa"/>
            <w:shd w:val="clear" w:color="auto" w:fill="auto"/>
          </w:tcPr>
          <w:p w:rsidR="00950734" w:rsidRPr="00215531" w:rsidRDefault="00CE24C7" w:rsidP="00215531">
            <w:pPr>
              <w:rPr>
                <w:rFonts w:cs="Arial"/>
              </w:rPr>
            </w:pPr>
            <w:r w:rsidRPr="00746301">
              <w:rPr>
                <w:rFonts w:cs="Arial"/>
              </w:rPr>
              <w:t>2.</w:t>
            </w:r>
            <w:r w:rsidR="00215531">
              <w:rPr>
                <w:rFonts w:cs="Arial"/>
              </w:rPr>
              <w:t xml:space="preserve"> </w:t>
            </w:r>
            <w:r w:rsidR="00950734">
              <w:rPr>
                <w:sz w:val="23"/>
                <w:szCs w:val="23"/>
              </w:rPr>
              <w:t xml:space="preserve">Accelerate pupils’ progress and raise attainment in all classes by ensuring that all teachers: </w:t>
            </w:r>
          </w:p>
          <w:p w:rsidR="00950734" w:rsidRDefault="00950734" w:rsidP="00950734">
            <w:pPr>
              <w:pStyle w:val="Default"/>
              <w:rPr>
                <w:sz w:val="23"/>
                <w:szCs w:val="23"/>
              </w:rPr>
            </w:pPr>
            <w:r>
              <w:rPr>
                <w:sz w:val="23"/>
                <w:szCs w:val="23"/>
              </w:rPr>
              <w:t xml:space="preserve">– have high expectations for what pupils can achieve, including the most able and those who are disadvantaged </w:t>
            </w:r>
          </w:p>
          <w:p w:rsidR="00950734" w:rsidRDefault="00950734" w:rsidP="00950734">
            <w:pPr>
              <w:pStyle w:val="Default"/>
              <w:rPr>
                <w:sz w:val="23"/>
                <w:szCs w:val="23"/>
              </w:rPr>
            </w:pPr>
            <w:r>
              <w:rPr>
                <w:sz w:val="23"/>
                <w:szCs w:val="23"/>
              </w:rPr>
              <w:t xml:space="preserve">– improve their accuracy in identifying the next steps in pupils’ learning, so work is consistently well matched to all pupils’ needs </w:t>
            </w:r>
          </w:p>
          <w:p w:rsidR="00950734" w:rsidRDefault="00950734" w:rsidP="00950734">
            <w:pPr>
              <w:pStyle w:val="Default"/>
              <w:rPr>
                <w:sz w:val="23"/>
                <w:szCs w:val="23"/>
              </w:rPr>
            </w:pPr>
            <w:r>
              <w:rPr>
                <w:sz w:val="23"/>
                <w:szCs w:val="23"/>
              </w:rPr>
              <w:t xml:space="preserve">– refine approaches to teaching reading skills and give greater emphasis to making sure that </w:t>
            </w:r>
            <w:r>
              <w:rPr>
                <w:sz w:val="23"/>
                <w:szCs w:val="23"/>
              </w:rPr>
              <w:lastRenderedPageBreak/>
              <w:t xml:space="preserve">pupils use and accurately apply their phonics, spelling, grammar and punctuation skills in their work </w:t>
            </w:r>
          </w:p>
          <w:p w:rsidR="00950734" w:rsidRDefault="00950734" w:rsidP="00950734">
            <w:pPr>
              <w:pStyle w:val="Default"/>
              <w:rPr>
                <w:sz w:val="23"/>
                <w:szCs w:val="23"/>
              </w:rPr>
            </w:pPr>
            <w:r>
              <w:rPr>
                <w:sz w:val="23"/>
                <w:szCs w:val="23"/>
              </w:rPr>
              <w:t xml:space="preserve">– improve pupils’ problem-solving and reasoning skills in mathematics. </w:t>
            </w:r>
          </w:p>
          <w:p w:rsidR="00CE24C7" w:rsidRPr="00746301" w:rsidRDefault="00CE24C7" w:rsidP="00642E8D">
            <w:pPr>
              <w:rPr>
                <w:rFonts w:cs="Arial"/>
              </w:rPr>
            </w:pPr>
          </w:p>
        </w:tc>
        <w:tc>
          <w:tcPr>
            <w:tcW w:w="5007" w:type="dxa"/>
            <w:shd w:val="clear" w:color="auto" w:fill="auto"/>
          </w:tcPr>
          <w:p w:rsidR="00CE24C7" w:rsidRDefault="007A4B86" w:rsidP="00642E8D">
            <w:pPr>
              <w:rPr>
                <w:rFonts w:cs="Arial"/>
              </w:rPr>
            </w:pPr>
            <w:r>
              <w:rPr>
                <w:rFonts w:cs="Arial"/>
              </w:rPr>
              <w:lastRenderedPageBreak/>
              <w:t xml:space="preserve">CPD for </w:t>
            </w:r>
            <w:r w:rsidR="0095578B">
              <w:rPr>
                <w:rFonts w:cs="Arial"/>
              </w:rPr>
              <w:t>staff</w:t>
            </w:r>
            <w:r>
              <w:rPr>
                <w:rFonts w:cs="Arial"/>
              </w:rPr>
              <w:t xml:space="preserve"> allied to new monitoring systems have led to improvements in achievement. </w:t>
            </w:r>
          </w:p>
          <w:p w:rsidR="007A4B86" w:rsidRDefault="007A4B86" w:rsidP="00642E8D">
            <w:pPr>
              <w:rPr>
                <w:rFonts w:cs="Arial"/>
              </w:rPr>
            </w:pPr>
          </w:p>
          <w:p w:rsidR="007A4B86" w:rsidRDefault="007A4B86" w:rsidP="00642E8D">
            <w:pPr>
              <w:rPr>
                <w:rFonts w:cs="Arial"/>
              </w:rPr>
            </w:pPr>
            <w:r>
              <w:rPr>
                <w:rFonts w:cs="Arial"/>
              </w:rPr>
              <w:t xml:space="preserve">CPD and monitoring ensure that differentiation, personalised learning and pitch of work is appropriate and challenging. </w:t>
            </w:r>
          </w:p>
          <w:p w:rsidR="007A4B86" w:rsidRDefault="007A4B86" w:rsidP="00642E8D">
            <w:pPr>
              <w:rPr>
                <w:rFonts w:cs="Arial"/>
              </w:rPr>
            </w:pPr>
          </w:p>
          <w:p w:rsidR="007A4B86" w:rsidRDefault="007A4B86" w:rsidP="00642E8D">
            <w:pPr>
              <w:rPr>
                <w:rFonts w:cs="Arial"/>
              </w:rPr>
            </w:pPr>
            <w:r>
              <w:rPr>
                <w:rFonts w:cs="Arial"/>
              </w:rPr>
              <w:t xml:space="preserve">CPD in </w:t>
            </w:r>
            <w:r w:rsidR="0095578B">
              <w:rPr>
                <w:rFonts w:cs="Arial"/>
              </w:rPr>
              <w:t>Reciprocal</w:t>
            </w:r>
            <w:r>
              <w:rPr>
                <w:rFonts w:cs="Arial"/>
              </w:rPr>
              <w:t xml:space="preserve"> Reading, Phonics, Comprehension, Inference, Reading Toolkits, </w:t>
            </w:r>
            <w:r w:rsidR="00F40E8F">
              <w:rPr>
                <w:rFonts w:cs="Arial"/>
              </w:rPr>
              <w:t>reading</w:t>
            </w:r>
            <w:r>
              <w:rPr>
                <w:rFonts w:cs="Arial"/>
              </w:rPr>
              <w:t xml:space="preserve"> for Pleasure, Guided Reading, Rapid Phonics and BR@P have all had an impact on the quality of </w:t>
            </w:r>
            <w:r w:rsidR="00234A34">
              <w:rPr>
                <w:rFonts w:cs="Arial"/>
              </w:rPr>
              <w:t>pupils</w:t>
            </w:r>
            <w:r>
              <w:rPr>
                <w:rFonts w:cs="Arial"/>
              </w:rPr>
              <w:t xml:space="preserve"> work and reading/phonics outcomes across school. </w:t>
            </w:r>
          </w:p>
          <w:p w:rsidR="007A4B86" w:rsidRDefault="007A4B86" w:rsidP="00642E8D">
            <w:pPr>
              <w:rPr>
                <w:rFonts w:cs="Arial"/>
              </w:rPr>
            </w:pPr>
          </w:p>
          <w:p w:rsidR="007A4B86" w:rsidRDefault="007A4B86" w:rsidP="00642E8D">
            <w:pPr>
              <w:rPr>
                <w:rFonts w:cs="Arial"/>
              </w:rPr>
            </w:pPr>
          </w:p>
          <w:p w:rsidR="007A4B86" w:rsidRPr="00746301" w:rsidRDefault="007A4B86" w:rsidP="00642E8D">
            <w:pPr>
              <w:rPr>
                <w:rFonts w:cs="Arial"/>
              </w:rPr>
            </w:pPr>
            <w:r>
              <w:rPr>
                <w:rFonts w:cs="Arial"/>
              </w:rPr>
              <w:lastRenderedPageBreak/>
              <w:t xml:space="preserve">In both 2018 and 2019 Mathematics problem solving and reasoning were much improved due to CPD led by the Maths leader and the use of </w:t>
            </w:r>
            <w:r w:rsidR="00F40E8F">
              <w:rPr>
                <w:rFonts w:cs="Arial"/>
              </w:rPr>
              <w:t>Mathletics</w:t>
            </w:r>
            <w:r>
              <w:rPr>
                <w:rFonts w:cs="Arial"/>
              </w:rPr>
              <w:t xml:space="preserve"> and other tools to raise </w:t>
            </w:r>
            <w:r w:rsidR="00F40E8F">
              <w:rPr>
                <w:rFonts w:cs="Arial"/>
              </w:rPr>
              <w:t>accidence</w:t>
            </w:r>
            <w:r>
              <w:rPr>
                <w:rFonts w:cs="Arial"/>
              </w:rPr>
              <w:t xml:space="preserve"> amongst staff. Headstart assessments allow staff to accurately pitch work and fill gaps in knowledge and skills. </w:t>
            </w:r>
          </w:p>
        </w:tc>
        <w:tc>
          <w:tcPr>
            <w:tcW w:w="4723" w:type="dxa"/>
            <w:shd w:val="clear" w:color="auto" w:fill="auto"/>
          </w:tcPr>
          <w:p w:rsidR="00CE24C7" w:rsidRDefault="007A4B86" w:rsidP="00642E8D">
            <w:pPr>
              <w:rPr>
                <w:rFonts w:cs="Arial"/>
              </w:rPr>
            </w:pPr>
            <w:r>
              <w:rPr>
                <w:rFonts w:cs="Arial"/>
              </w:rPr>
              <w:lastRenderedPageBreak/>
              <w:t xml:space="preserve">Achievement in 2018 and 2019 was good, higher than National Averages or in line with National </w:t>
            </w:r>
            <w:r w:rsidR="0095578B">
              <w:rPr>
                <w:rFonts w:cs="Arial"/>
              </w:rPr>
              <w:t>Averages</w:t>
            </w:r>
            <w:r>
              <w:rPr>
                <w:rFonts w:cs="Arial"/>
              </w:rPr>
              <w:t xml:space="preserve"> for all areas other than HA readers. </w:t>
            </w:r>
          </w:p>
          <w:p w:rsidR="007A4B86" w:rsidRDefault="007A4B86" w:rsidP="00642E8D">
            <w:pPr>
              <w:rPr>
                <w:rFonts w:cs="Arial"/>
              </w:rPr>
            </w:pPr>
          </w:p>
          <w:p w:rsidR="007A4B86" w:rsidRDefault="007A4B86" w:rsidP="00642E8D">
            <w:pPr>
              <w:rPr>
                <w:rFonts w:cs="Arial"/>
              </w:rPr>
            </w:pPr>
            <w:r>
              <w:rPr>
                <w:rFonts w:cs="Arial"/>
              </w:rPr>
              <w:t xml:space="preserve">Observations and monitoring of work shows that differentiation is good, and that pupils achieve well due to the appropriateness of work. </w:t>
            </w:r>
          </w:p>
          <w:p w:rsidR="007A4B86" w:rsidRDefault="007A4B86" w:rsidP="00642E8D">
            <w:pPr>
              <w:rPr>
                <w:rFonts w:cs="Arial"/>
              </w:rPr>
            </w:pPr>
          </w:p>
          <w:p w:rsidR="007A4B86" w:rsidRDefault="007A4B86" w:rsidP="00642E8D">
            <w:pPr>
              <w:rPr>
                <w:rFonts w:cs="Arial"/>
              </w:rPr>
            </w:pPr>
            <w:r>
              <w:rPr>
                <w:rFonts w:cs="Arial"/>
              </w:rPr>
              <w:t xml:space="preserve">Reading CPD and constant spiralling back to core skills and consistent school approaches means that core reading skills are being used across subjects with reading being at the core of our curriculum. </w:t>
            </w:r>
          </w:p>
          <w:p w:rsidR="007A4B86" w:rsidRDefault="007A4B86" w:rsidP="00642E8D">
            <w:pPr>
              <w:rPr>
                <w:rFonts w:cs="Arial"/>
              </w:rPr>
            </w:pPr>
          </w:p>
          <w:p w:rsidR="007A4B86" w:rsidRDefault="007A4B86" w:rsidP="00642E8D">
            <w:pPr>
              <w:rPr>
                <w:rFonts w:cs="Arial"/>
              </w:rPr>
            </w:pPr>
          </w:p>
          <w:p w:rsidR="007A4B86" w:rsidRPr="00746301" w:rsidRDefault="007A4B86" w:rsidP="00642E8D">
            <w:pPr>
              <w:rPr>
                <w:rFonts w:cs="Arial"/>
              </w:rPr>
            </w:pPr>
            <w:r>
              <w:rPr>
                <w:rFonts w:cs="Arial"/>
              </w:rPr>
              <w:t xml:space="preserve">KS2 Maths attainment at 100% EXS in 2018 and 94% EXS in 2019. </w:t>
            </w:r>
            <w:r w:rsidR="00802815">
              <w:rPr>
                <w:rFonts w:cs="Arial"/>
              </w:rPr>
              <w:t xml:space="preserve">Work on improving reasoning continues as we are never satisfied with achievement and want reasoning to be as strong as other areas of maths in school. </w:t>
            </w:r>
          </w:p>
        </w:tc>
      </w:tr>
      <w:tr w:rsidR="00CE24C7" w:rsidRPr="00746301" w:rsidTr="008079AF">
        <w:trPr>
          <w:trHeight w:val="355"/>
        </w:trPr>
        <w:tc>
          <w:tcPr>
            <w:tcW w:w="5007" w:type="dxa"/>
            <w:shd w:val="clear" w:color="auto" w:fill="auto"/>
          </w:tcPr>
          <w:p w:rsidR="00950734" w:rsidRPr="00746301" w:rsidRDefault="00CE24C7" w:rsidP="00642E8D">
            <w:pPr>
              <w:rPr>
                <w:rFonts w:cs="Arial"/>
              </w:rPr>
            </w:pPr>
            <w:r w:rsidRPr="00746301">
              <w:rPr>
                <w:rFonts w:cs="Arial"/>
              </w:rPr>
              <w:lastRenderedPageBreak/>
              <w:t>3.</w:t>
            </w:r>
          </w:p>
          <w:p w:rsidR="00950734" w:rsidRDefault="00950734" w:rsidP="00950734">
            <w:pPr>
              <w:pStyle w:val="Default"/>
              <w:rPr>
                <w:color w:val="auto"/>
              </w:rPr>
            </w:pPr>
          </w:p>
          <w:p w:rsidR="00950734" w:rsidRDefault="00950734" w:rsidP="00950734">
            <w:pPr>
              <w:pStyle w:val="Default"/>
              <w:rPr>
                <w:sz w:val="23"/>
                <w:szCs w:val="23"/>
              </w:rPr>
            </w:pPr>
            <w:r>
              <w:rPr>
                <w:sz w:val="23"/>
                <w:szCs w:val="23"/>
              </w:rPr>
              <w:t xml:space="preserve">Improve the effectiveness of governance by ensuring that the governing body: </w:t>
            </w:r>
          </w:p>
          <w:p w:rsidR="00950734" w:rsidRDefault="00950734" w:rsidP="00950734">
            <w:pPr>
              <w:pStyle w:val="Default"/>
              <w:rPr>
                <w:sz w:val="23"/>
                <w:szCs w:val="23"/>
              </w:rPr>
            </w:pPr>
            <w:r>
              <w:rPr>
                <w:sz w:val="23"/>
                <w:szCs w:val="23"/>
              </w:rPr>
              <w:t xml:space="preserve">– more effectively challenges leaders about the performance of different groups of pupils in different subjects </w:t>
            </w:r>
          </w:p>
          <w:p w:rsidR="00950734" w:rsidRDefault="00950734" w:rsidP="00950734">
            <w:pPr>
              <w:pStyle w:val="Default"/>
              <w:rPr>
                <w:sz w:val="23"/>
                <w:szCs w:val="23"/>
              </w:rPr>
            </w:pPr>
            <w:r>
              <w:rPr>
                <w:sz w:val="23"/>
                <w:szCs w:val="23"/>
              </w:rPr>
              <w:t xml:space="preserve">– checks more closely the impact of the use of the additional funding, particularly the pupil premium, to improve outcomes for disadvantaged pupils. </w:t>
            </w:r>
          </w:p>
          <w:p w:rsidR="00CE24C7" w:rsidRPr="00746301" w:rsidRDefault="00CE24C7" w:rsidP="00642E8D">
            <w:pPr>
              <w:rPr>
                <w:rFonts w:cs="Arial"/>
              </w:rPr>
            </w:pPr>
          </w:p>
        </w:tc>
        <w:tc>
          <w:tcPr>
            <w:tcW w:w="5007" w:type="dxa"/>
            <w:shd w:val="clear" w:color="auto" w:fill="auto"/>
          </w:tcPr>
          <w:p w:rsidR="00CE24C7" w:rsidRDefault="00CE24C7" w:rsidP="00642E8D">
            <w:pPr>
              <w:rPr>
                <w:rFonts w:cs="Arial"/>
              </w:rPr>
            </w:pPr>
          </w:p>
          <w:p w:rsidR="007A4B86" w:rsidRDefault="007A4B86" w:rsidP="00642E8D">
            <w:pPr>
              <w:rPr>
                <w:rFonts w:cs="Arial"/>
              </w:rPr>
            </w:pPr>
          </w:p>
          <w:p w:rsidR="007A4B86" w:rsidRDefault="007A4B86" w:rsidP="00642E8D">
            <w:pPr>
              <w:rPr>
                <w:rFonts w:cs="Arial"/>
              </w:rPr>
            </w:pPr>
          </w:p>
          <w:p w:rsidR="007A4B86" w:rsidRDefault="007A4B86" w:rsidP="007A4B86">
            <w:pPr>
              <w:rPr>
                <w:rFonts w:cs="Arial"/>
              </w:rPr>
            </w:pPr>
            <w:r>
              <w:rPr>
                <w:rFonts w:cs="Arial"/>
              </w:rPr>
              <w:t xml:space="preserve">Data and progress regularly discussed at governors. All governors have </w:t>
            </w:r>
            <w:r w:rsidR="0095578B">
              <w:rPr>
                <w:rFonts w:cs="Arial"/>
              </w:rPr>
              <w:t>access to</w:t>
            </w:r>
            <w:r>
              <w:rPr>
                <w:rFonts w:cs="Arial"/>
              </w:rPr>
              <w:t xml:space="preserve"> FFT and training on FFT so they are confident interpreting data </w:t>
            </w:r>
            <w:r w:rsidR="0095578B">
              <w:rPr>
                <w:rFonts w:cs="Arial"/>
              </w:rPr>
              <w:t>and</w:t>
            </w:r>
            <w:r>
              <w:rPr>
                <w:rFonts w:cs="Arial"/>
              </w:rPr>
              <w:t xml:space="preserve"> holding leaders to account for this. Including the progress and attainment of specific groups. </w:t>
            </w:r>
          </w:p>
          <w:p w:rsidR="007A4B86" w:rsidRDefault="007A4B86" w:rsidP="007A4B86">
            <w:pPr>
              <w:rPr>
                <w:rFonts w:cs="Arial"/>
              </w:rPr>
            </w:pPr>
          </w:p>
          <w:p w:rsidR="007A4B86" w:rsidRPr="00746301" w:rsidRDefault="007A4B86" w:rsidP="007A4B86">
            <w:pPr>
              <w:rPr>
                <w:rFonts w:cs="Arial"/>
              </w:rPr>
            </w:pPr>
            <w:r>
              <w:rPr>
                <w:rFonts w:cs="Arial"/>
              </w:rPr>
              <w:t xml:space="preserve">The Pupil Premium Governor meets multiple times a </w:t>
            </w:r>
            <w:r w:rsidR="0095578B">
              <w:rPr>
                <w:rFonts w:cs="Arial"/>
              </w:rPr>
              <w:t>year</w:t>
            </w:r>
            <w:r>
              <w:rPr>
                <w:rFonts w:cs="Arial"/>
              </w:rPr>
              <w:t xml:space="preserve"> with the PP Champion. In depth conversations regarding progress, tracking and the use of the premium take place. </w:t>
            </w:r>
          </w:p>
        </w:tc>
        <w:tc>
          <w:tcPr>
            <w:tcW w:w="4723" w:type="dxa"/>
            <w:shd w:val="clear" w:color="auto" w:fill="auto"/>
          </w:tcPr>
          <w:p w:rsidR="00CE24C7" w:rsidRDefault="00CE24C7" w:rsidP="00642E8D">
            <w:pPr>
              <w:rPr>
                <w:rFonts w:cs="Arial"/>
              </w:rPr>
            </w:pPr>
          </w:p>
          <w:p w:rsidR="007A4B86" w:rsidRDefault="007A4B86" w:rsidP="00642E8D">
            <w:pPr>
              <w:rPr>
                <w:rFonts w:cs="Arial"/>
              </w:rPr>
            </w:pPr>
          </w:p>
          <w:p w:rsidR="007A4B86" w:rsidRDefault="007A4B86" w:rsidP="00642E8D">
            <w:pPr>
              <w:rPr>
                <w:rFonts w:cs="Arial"/>
              </w:rPr>
            </w:pPr>
            <w:r>
              <w:rPr>
                <w:rFonts w:cs="Arial"/>
              </w:rPr>
              <w:t xml:space="preserve">Governors are aware and confident when discussing school data. Questions are direct and purposeful during meetings. All governors have a strong sense of the </w:t>
            </w:r>
            <w:r w:rsidR="00F40E8F">
              <w:rPr>
                <w:rFonts w:cs="Arial"/>
              </w:rPr>
              <w:t>school’s</w:t>
            </w:r>
            <w:r>
              <w:rPr>
                <w:rFonts w:cs="Arial"/>
              </w:rPr>
              <w:t xml:space="preserve"> strengths and weaknesses, pertaining to specific groups </w:t>
            </w:r>
            <w:r w:rsidR="0095578B">
              <w:rPr>
                <w:rFonts w:cs="Arial"/>
              </w:rPr>
              <w:t>and</w:t>
            </w:r>
            <w:r>
              <w:rPr>
                <w:rFonts w:cs="Arial"/>
              </w:rPr>
              <w:t xml:space="preserve"> groups of pupils. </w:t>
            </w:r>
          </w:p>
          <w:p w:rsidR="007A4B86" w:rsidRDefault="007A4B86" w:rsidP="00642E8D">
            <w:pPr>
              <w:rPr>
                <w:rFonts w:cs="Arial"/>
              </w:rPr>
            </w:pPr>
          </w:p>
          <w:p w:rsidR="007A4B86" w:rsidRPr="00746301" w:rsidRDefault="007A4B86" w:rsidP="00642E8D">
            <w:pPr>
              <w:rPr>
                <w:rFonts w:cs="Arial"/>
              </w:rPr>
            </w:pPr>
            <w:r>
              <w:rPr>
                <w:rFonts w:cs="Arial"/>
              </w:rPr>
              <w:t xml:space="preserve">Disadvantaged data shows the impact of the strategy and the approach taken by Governors has been effective in highlighting the progress of these pupils across school. </w:t>
            </w:r>
          </w:p>
        </w:tc>
      </w:tr>
      <w:tr w:rsidR="00CE24C7" w:rsidRPr="00746301" w:rsidTr="008079AF">
        <w:trPr>
          <w:trHeight w:val="355"/>
        </w:trPr>
        <w:tc>
          <w:tcPr>
            <w:tcW w:w="5007" w:type="dxa"/>
            <w:shd w:val="clear" w:color="auto" w:fill="auto"/>
          </w:tcPr>
          <w:p w:rsidR="00950734" w:rsidRPr="00746301" w:rsidRDefault="00CE24C7" w:rsidP="00642E8D">
            <w:pPr>
              <w:rPr>
                <w:rFonts w:cs="Arial"/>
              </w:rPr>
            </w:pPr>
            <w:r w:rsidRPr="00746301">
              <w:rPr>
                <w:rFonts w:cs="Arial"/>
              </w:rPr>
              <w:t>4.</w:t>
            </w:r>
          </w:p>
          <w:p w:rsidR="00950734" w:rsidRDefault="00950734" w:rsidP="00950734">
            <w:pPr>
              <w:pStyle w:val="Default"/>
              <w:rPr>
                <w:sz w:val="23"/>
                <w:szCs w:val="23"/>
              </w:rPr>
            </w:pPr>
            <w:r>
              <w:rPr>
                <w:sz w:val="23"/>
                <w:szCs w:val="23"/>
              </w:rPr>
              <w:t xml:space="preserve">An external review of the school’s use of the pupil premium funding should be undertaken in order to assess how this aspect of leadership and management should be improved. </w:t>
            </w:r>
          </w:p>
          <w:p w:rsidR="00CE24C7" w:rsidRPr="00746301" w:rsidRDefault="00CE24C7" w:rsidP="00642E8D">
            <w:pPr>
              <w:rPr>
                <w:rFonts w:cs="Arial"/>
              </w:rPr>
            </w:pPr>
          </w:p>
        </w:tc>
        <w:tc>
          <w:tcPr>
            <w:tcW w:w="5007" w:type="dxa"/>
            <w:shd w:val="clear" w:color="auto" w:fill="auto"/>
          </w:tcPr>
          <w:p w:rsidR="00CE24C7" w:rsidRDefault="00CE24C7" w:rsidP="00642E8D">
            <w:pPr>
              <w:rPr>
                <w:rFonts w:cs="Arial"/>
              </w:rPr>
            </w:pPr>
          </w:p>
          <w:p w:rsidR="007A4B86" w:rsidRPr="00746301" w:rsidRDefault="007A4B86" w:rsidP="00642E8D">
            <w:pPr>
              <w:rPr>
                <w:rFonts w:cs="Arial"/>
              </w:rPr>
            </w:pPr>
            <w:r>
              <w:rPr>
                <w:rFonts w:cs="Arial"/>
              </w:rPr>
              <w:t xml:space="preserve">The external review has been undertaken and the final report is being awaited. </w:t>
            </w:r>
            <w:r w:rsidR="007C26F0">
              <w:rPr>
                <w:rFonts w:cs="Arial"/>
              </w:rPr>
              <w:t xml:space="preserve">One more meeting will be held in October to review impact and set a sustainable plan for the coming years based on knowledge of the current cohorts. </w:t>
            </w:r>
          </w:p>
        </w:tc>
        <w:tc>
          <w:tcPr>
            <w:tcW w:w="4723" w:type="dxa"/>
            <w:shd w:val="clear" w:color="auto" w:fill="auto"/>
          </w:tcPr>
          <w:p w:rsidR="00CE24C7" w:rsidRDefault="00CE24C7" w:rsidP="00642E8D">
            <w:pPr>
              <w:rPr>
                <w:rFonts w:cs="Arial"/>
              </w:rPr>
            </w:pPr>
          </w:p>
          <w:p w:rsidR="007A4B86" w:rsidRPr="00746301" w:rsidRDefault="007A4B86" w:rsidP="00642E8D">
            <w:pPr>
              <w:rPr>
                <w:rFonts w:cs="Arial"/>
              </w:rPr>
            </w:pPr>
            <w:r>
              <w:rPr>
                <w:rFonts w:cs="Arial"/>
              </w:rPr>
              <w:t xml:space="preserve">Ideas </w:t>
            </w:r>
            <w:r w:rsidR="0095578B">
              <w:rPr>
                <w:rFonts w:cs="Arial"/>
              </w:rPr>
              <w:t>regarding</w:t>
            </w:r>
            <w:r>
              <w:rPr>
                <w:rFonts w:cs="Arial"/>
              </w:rPr>
              <w:t xml:space="preserve"> nursery and family engagement have proven successful as evidenced by the improved Pupil Premium data in KS2 for 2018 and 2019. </w:t>
            </w:r>
          </w:p>
        </w:tc>
      </w:tr>
    </w:tbl>
    <w:p w:rsidR="00CE24C7" w:rsidRPr="00746301" w:rsidRDefault="00CE24C7" w:rsidP="00CE24C7">
      <w:pPr>
        <w:rPr>
          <w:rFonts w:cs="Arial"/>
        </w:rPr>
      </w:pPr>
    </w:p>
    <w:p w:rsidR="00802815" w:rsidRDefault="00802815" w:rsidP="00CE24C7">
      <w:pPr>
        <w:pStyle w:val="Heading3"/>
        <w:rPr>
          <w:rFonts w:ascii="Arial" w:hAnsi="Arial" w:cs="Arial"/>
          <w:sz w:val="22"/>
          <w:szCs w:val="22"/>
        </w:rPr>
      </w:pPr>
      <w:bookmarkStart w:id="5" w:name="_Toc19011296"/>
    </w:p>
    <w:p w:rsidR="00802815" w:rsidRDefault="00802815" w:rsidP="00CE24C7">
      <w:pPr>
        <w:pStyle w:val="Heading3"/>
        <w:rPr>
          <w:rFonts w:ascii="Arial" w:hAnsi="Arial" w:cs="Arial"/>
          <w:sz w:val="22"/>
          <w:szCs w:val="22"/>
        </w:rPr>
      </w:pPr>
    </w:p>
    <w:p w:rsidR="00802815" w:rsidRDefault="00802815" w:rsidP="00CE24C7">
      <w:pPr>
        <w:pStyle w:val="Heading3"/>
        <w:rPr>
          <w:rFonts w:ascii="Arial" w:hAnsi="Arial" w:cs="Arial"/>
          <w:sz w:val="22"/>
          <w:szCs w:val="22"/>
        </w:rPr>
      </w:pPr>
    </w:p>
    <w:p w:rsidR="00802815" w:rsidRDefault="00802815" w:rsidP="00CE24C7">
      <w:pPr>
        <w:pStyle w:val="Heading3"/>
        <w:rPr>
          <w:rFonts w:ascii="Arial" w:hAnsi="Arial" w:cs="Arial"/>
          <w:sz w:val="22"/>
          <w:szCs w:val="22"/>
        </w:rPr>
      </w:pPr>
    </w:p>
    <w:p w:rsidR="00802815" w:rsidRDefault="00802815" w:rsidP="00CE24C7">
      <w:pPr>
        <w:pStyle w:val="Heading3"/>
        <w:rPr>
          <w:rFonts w:ascii="Arial" w:hAnsi="Arial" w:cs="Arial"/>
          <w:sz w:val="22"/>
          <w:szCs w:val="22"/>
        </w:rPr>
      </w:pPr>
    </w:p>
    <w:p w:rsidR="00802815" w:rsidRDefault="00802815" w:rsidP="00802815"/>
    <w:p w:rsidR="00802815" w:rsidRPr="00802815" w:rsidRDefault="00802815" w:rsidP="00802815"/>
    <w:p w:rsidR="00802815" w:rsidRDefault="00802815" w:rsidP="00CE24C7">
      <w:pPr>
        <w:pStyle w:val="Heading3"/>
        <w:rPr>
          <w:rFonts w:ascii="Arial" w:hAnsi="Arial" w:cs="Arial"/>
          <w:sz w:val="22"/>
          <w:szCs w:val="22"/>
        </w:rPr>
      </w:pPr>
    </w:p>
    <w:p w:rsidR="00CE24C7" w:rsidRPr="00CA00DC" w:rsidRDefault="00CE24C7" w:rsidP="00CE24C7">
      <w:pPr>
        <w:pStyle w:val="Heading3"/>
        <w:rPr>
          <w:rFonts w:ascii="Arial" w:hAnsi="Arial" w:cs="Arial"/>
          <w:sz w:val="22"/>
          <w:szCs w:val="22"/>
        </w:rPr>
      </w:pPr>
      <w:r w:rsidRPr="00CA00DC">
        <w:rPr>
          <w:rFonts w:ascii="Arial" w:hAnsi="Arial" w:cs="Arial"/>
          <w:sz w:val="22"/>
          <w:szCs w:val="22"/>
        </w:rPr>
        <w:t>Areas for improvement identified in your previous school improvement plan</w:t>
      </w:r>
      <w:bookmarkEnd w:id="5"/>
      <w:r w:rsidRPr="00CA00DC">
        <w:rPr>
          <w:rFonts w:ascii="Arial" w:hAnsi="Arial" w:cs="Arial"/>
          <w:sz w:val="22"/>
          <w:szCs w:val="22"/>
        </w:rPr>
        <w:t xml:space="preserve"> </w:t>
      </w:r>
    </w:p>
    <w:p w:rsidR="00CE24C7" w:rsidRPr="00746301" w:rsidRDefault="00CE24C7" w:rsidP="00CE24C7">
      <w:pPr>
        <w:rPr>
          <w:rFonts w:cs="Aria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gridCol w:w="4677"/>
      </w:tblGrid>
      <w:tr w:rsidR="00CE24C7" w:rsidRPr="00746301" w:rsidTr="001F24BB">
        <w:trPr>
          <w:trHeight w:val="565"/>
        </w:trPr>
        <w:tc>
          <w:tcPr>
            <w:tcW w:w="4957" w:type="dxa"/>
            <w:shd w:val="clear" w:color="auto" w:fill="auto"/>
          </w:tcPr>
          <w:p w:rsidR="00CE24C7" w:rsidRPr="00CA00DC" w:rsidRDefault="00CE24C7" w:rsidP="00642E8D">
            <w:pPr>
              <w:rPr>
                <w:rFonts w:cs="Arial"/>
                <w:b/>
                <w:sz w:val="22"/>
                <w:szCs w:val="22"/>
              </w:rPr>
            </w:pPr>
            <w:r w:rsidRPr="00CA00DC">
              <w:rPr>
                <w:rFonts w:cs="Arial"/>
                <w:b/>
                <w:sz w:val="22"/>
                <w:szCs w:val="22"/>
              </w:rPr>
              <w:t>Area for Improvement</w:t>
            </w:r>
          </w:p>
        </w:tc>
        <w:tc>
          <w:tcPr>
            <w:tcW w:w="5103" w:type="dxa"/>
            <w:shd w:val="clear" w:color="auto" w:fill="auto"/>
          </w:tcPr>
          <w:p w:rsidR="00CE24C7" w:rsidRPr="00CA00DC" w:rsidRDefault="00CE24C7" w:rsidP="00642E8D">
            <w:pPr>
              <w:rPr>
                <w:rFonts w:cs="Arial"/>
                <w:b/>
                <w:sz w:val="22"/>
                <w:szCs w:val="22"/>
              </w:rPr>
            </w:pPr>
            <w:r w:rsidRPr="00CA00DC">
              <w:rPr>
                <w:rFonts w:cs="Arial"/>
                <w:b/>
                <w:sz w:val="22"/>
                <w:szCs w:val="22"/>
              </w:rPr>
              <w:t>Action</w:t>
            </w:r>
          </w:p>
        </w:tc>
        <w:tc>
          <w:tcPr>
            <w:tcW w:w="4677" w:type="dxa"/>
            <w:shd w:val="clear" w:color="auto" w:fill="auto"/>
          </w:tcPr>
          <w:p w:rsidR="00CE24C7" w:rsidRPr="00CA00DC" w:rsidRDefault="00CE24C7" w:rsidP="00642E8D">
            <w:pPr>
              <w:rPr>
                <w:rFonts w:cs="Arial"/>
                <w:b/>
                <w:sz w:val="22"/>
                <w:szCs w:val="22"/>
              </w:rPr>
            </w:pPr>
            <w:r w:rsidRPr="00CA00DC">
              <w:rPr>
                <w:rFonts w:cs="Arial"/>
                <w:b/>
                <w:sz w:val="22"/>
                <w:szCs w:val="22"/>
              </w:rPr>
              <w:t xml:space="preserve">Impact (against success criteria) </w:t>
            </w:r>
          </w:p>
        </w:tc>
      </w:tr>
      <w:tr w:rsidR="00CE24C7" w:rsidRPr="00746301" w:rsidTr="000D301B">
        <w:trPr>
          <w:trHeight w:val="389"/>
        </w:trPr>
        <w:tc>
          <w:tcPr>
            <w:tcW w:w="4957" w:type="dxa"/>
            <w:shd w:val="clear" w:color="auto" w:fill="auto"/>
          </w:tcPr>
          <w:p w:rsidR="00950734" w:rsidRPr="00DF1C61" w:rsidRDefault="00CE24C7" w:rsidP="00950734">
            <w:pPr>
              <w:ind w:left="1"/>
              <w:jc w:val="center"/>
              <w:rPr>
                <w:rFonts w:eastAsia="Arial" w:cstheme="minorHAnsi"/>
                <w:b/>
                <w:color w:val="000000"/>
                <w:sz w:val="32"/>
                <w:szCs w:val="32"/>
              </w:rPr>
            </w:pPr>
            <w:r w:rsidRPr="00746301">
              <w:rPr>
                <w:rFonts w:cs="Arial"/>
              </w:rPr>
              <w:t xml:space="preserve">1. </w:t>
            </w:r>
            <w:r w:rsidR="00950734" w:rsidRPr="00DF1C61">
              <w:rPr>
                <w:rFonts w:eastAsia="Arial" w:cstheme="minorHAnsi"/>
                <w:b/>
                <w:color w:val="000000"/>
                <w:sz w:val="32"/>
                <w:szCs w:val="32"/>
              </w:rPr>
              <w:t>Develop consistently high standards of writing in all year groups</w:t>
            </w:r>
            <w:r w:rsidR="00950734">
              <w:rPr>
                <w:rFonts w:eastAsia="Arial" w:cstheme="minorHAnsi"/>
                <w:b/>
                <w:color w:val="000000"/>
                <w:sz w:val="32"/>
                <w:szCs w:val="32"/>
              </w:rPr>
              <w:t>, particularly the Foundation stage, with a focus on letter formation,</w:t>
            </w:r>
            <w:r w:rsidR="00950734" w:rsidRPr="00DF1C61">
              <w:rPr>
                <w:rFonts w:eastAsia="Arial" w:cstheme="minorHAnsi"/>
                <w:b/>
                <w:color w:val="000000"/>
                <w:sz w:val="32"/>
                <w:szCs w:val="32"/>
              </w:rPr>
              <w:t xml:space="preserve"> meeting the aspirational targets of the school.</w:t>
            </w:r>
          </w:p>
          <w:p w:rsidR="00CE24C7" w:rsidRPr="00746301" w:rsidRDefault="00CE24C7" w:rsidP="00642E8D">
            <w:pPr>
              <w:rPr>
                <w:rFonts w:cs="Arial"/>
              </w:rPr>
            </w:pPr>
          </w:p>
        </w:tc>
        <w:tc>
          <w:tcPr>
            <w:tcW w:w="5103" w:type="dxa"/>
            <w:shd w:val="clear" w:color="auto" w:fill="auto"/>
          </w:tcPr>
          <w:p w:rsidR="007A4B86" w:rsidRPr="007A4B86" w:rsidRDefault="007A4B86" w:rsidP="007A4B86">
            <w:pPr>
              <w:rPr>
                <w:rFonts w:cs="Arial"/>
              </w:rPr>
            </w:pPr>
            <w:r w:rsidRPr="007A4B86">
              <w:rPr>
                <w:rFonts w:cs="Arial"/>
              </w:rPr>
              <w:t>Early Talk Boost Training</w:t>
            </w:r>
          </w:p>
          <w:p w:rsidR="007A4B86" w:rsidRPr="007A4B86" w:rsidRDefault="007A4B86" w:rsidP="007A4B86">
            <w:pPr>
              <w:rPr>
                <w:rFonts w:cs="Arial"/>
              </w:rPr>
            </w:pPr>
            <w:r w:rsidRPr="007A4B86">
              <w:rPr>
                <w:rFonts w:cs="Arial"/>
              </w:rPr>
              <w:t>Letterjoin Inset</w:t>
            </w:r>
          </w:p>
          <w:p w:rsidR="007A4B86" w:rsidRPr="007A4B86" w:rsidRDefault="007A4B86" w:rsidP="007A4B86">
            <w:pPr>
              <w:rPr>
                <w:rFonts w:cs="Arial"/>
              </w:rPr>
            </w:pPr>
            <w:r w:rsidRPr="007A4B86">
              <w:rPr>
                <w:rFonts w:cs="Arial"/>
              </w:rPr>
              <w:t>A Good Writers Toolkit Inset</w:t>
            </w:r>
          </w:p>
          <w:p w:rsidR="007A4B86" w:rsidRPr="007A4B86" w:rsidRDefault="007A4B86" w:rsidP="007A4B86">
            <w:pPr>
              <w:rPr>
                <w:rFonts w:cs="Arial"/>
              </w:rPr>
            </w:pPr>
            <w:r w:rsidRPr="007A4B86">
              <w:rPr>
                <w:rFonts w:cs="Arial"/>
              </w:rPr>
              <w:t>Marking and Feedback Inset – Toolkit Check</w:t>
            </w:r>
          </w:p>
          <w:p w:rsidR="00CE24C7" w:rsidRDefault="007A4B86" w:rsidP="007A4B86">
            <w:pPr>
              <w:rPr>
                <w:rFonts w:cs="Arial"/>
              </w:rPr>
            </w:pPr>
            <w:r w:rsidRPr="007A4B86">
              <w:rPr>
                <w:rFonts w:cs="Arial"/>
              </w:rPr>
              <w:t>EYFS Environment Check – Writing and Reading</w:t>
            </w:r>
          </w:p>
          <w:p w:rsidR="007A4B86" w:rsidRPr="007A4B86" w:rsidRDefault="007A4B86" w:rsidP="007A4B86">
            <w:pPr>
              <w:rPr>
                <w:rFonts w:cs="Arial"/>
              </w:rPr>
            </w:pPr>
            <w:r w:rsidRPr="007A4B86">
              <w:rPr>
                <w:rFonts w:cs="Arial"/>
              </w:rPr>
              <w:t>Early Talk Boost – Meeting</w:t>
            </w:r>
          </w:p>
          <w:p w:rsidR="007A4B86" w:rsidRPr="007A4B86" w:rsidRDefault="007A4B86" w:rsidP="007A4B86">
            <w:pPr>
              <w:rPr>
                <w:rFonts w:cs="Arial"/>
              </w:rPr>
            </w:pPr>
            <w:r w:rsidRPr="007A4B86">
              <w:rPr>
                <w:rFonts w:cs="Arial"/>
              </w:rPr>
              <w:t>Learning Walk – EYFS Fine Motor Focus</w:t>
            </w:r>
          </w:p>
          <w:p w:rsidR="007A4B86" w:rsidRPr="007A4B86" w:rsidRDefault="007A4B86" w:rsidP="007A4B86">
            <w:pPr>
              <w:rPr>
                <w:rFonts w:cs="Arial"/>
              </w:rPr>
            </w:pPr>
            <w:r w:rsidRPr="007A4B86">
              <w:rPr>
                <w:rFonts w:cs="Arial"/>
              </w:rPr>
              <w:t>A Good Writers Toolkit Inset 2</w:t>
            </w:r>
          </w:p>
          <w:p w:rsidR="007A4B86" w:rsidRPr="007A4B86" w:rsidRDefault="007A4B86" w:rsidP="007A4B86">
            <w:pPr>
              <w:rPr>
                <w:rFonts w:cs="Arial"/>
              </w:rPr>
            </w:pPr>
            <w:r w:rsidRPr="007A4B86">
              <w:rPr>
                <w:rFonts w:cs="Arial"/>
              </w:rPr>
              <w:t>Book scrutiny – focus on handwriting/impact of Letterjoin</w:t>
            </w:r>
          </w:p>
          <w:p w:rsidR="007A4B86" w:rsidRPr="007A4B86" w:rsidRDefault="007A4B86" w:rsidP="007A4B86">
            <w:pPr>
              <w:rPr>
                <w:rFonts w:cs="Arial"/>
              </w:rPr>
            </w:pPr>
            <w:r w:rsidRPr="007A4B86">
              <w:rPr>
                <w:rFonts w:cs="Arial"/>
              </w:rPr>
              <w:t xml:space="preserve">SIP review with staff </w:t>
            </w:r>
          </w:p>
          <w:p w:rsidR="007A4B86" w:rsidRPr="007A4B86" w:rsidRDefault="007A4B86" w:rsidP="007A4B86">
            <w:pPr>
              <w:rPr>
                <w:rFonts w:cs="Arial"/>
              </w:rPr>
            </w:pPr>
            <w:r w:rsidRPr="007A4B86">
              <w:rPr>
                <w:rFonts w:cs="Arial"/>
              </w:rPr>
              <w:t xml:space="preserve">Writing Moderation </w:t>
            </w:r>
          </w:p>
          <w:p w:rsidR="007A4B86" w:rsidRDefault="007A4B86" w:rsidP="007A4B86">
            <w:pPr>
              <w:rPr>
                <w:rFonts w:cs="Arial"/>
              </w:rPr>
            </w:pPr>
            <w:r w:rsidRPr="007A4B86">
              <w:rPr>
                <w:rFonts w:cs="Arial"/>
              </w:rPr>
              <w:t>Pupil Progress Meeting 1</w:t>
            </w:r>
          </w:p>
          <w:p w:rsidR="007A4B86" w:rsidRPr="007A4B86" w:rsidRDefault="007A4B86" w:rsidP="007A4B86">
            <w:pPr>
              <w:rPr>
                <w:rFonts w:cs="Arial"/>
              </w:rPr>
            </w:pPr>
            <w:r w:rsidRPr="007A4B86">
              <w:rPr>
                <w:rFonts w:cs="Arial"/>
              </w:rPr>
              <w:t>Learning Walks – AGWT Focus</w:t>
            </w:r>
          </w:p>
          <w:p w:rsidR="007A4B86" w:rsidRPr="007A4B86" w:rsidRDefault="007A4B86" w:rsidP="007A4B86">
            <w:pPr>
              <w:rPr>
                <w:rFonts w:cs="Arial"/>
              </w:rPr>
            </w:pPr>
            <w:r w:rsidRPr="007A4B86">
              <w:rPr>
                <w:rFonts w:cs="Arial"/>
              </w:rPr>
              <w:t>Sub Leader Review</w:t>
            </w:r>
          </w:p>
          <w:p w:rsidR="007A4B86" w:rsidRPr="007A4B86" w:rsidRDefault="007A4B86" w:rsidP="007A4B86">
            <w:pPr>
              <w:rPr>
                <w:rFonts w:cs="Arial"/>
              </w:rPr>
            </w:pPr>
            <w:r w:rsidRPr="007A4B86">
              <w:rPr>
                <w:rFonts w:cs="Arial"/>
              </w:rPr>
              <w:t>EYFS Mod</w:t>
            </w:r>
          </w:p>
          <w:p w:rsidR="007A4B86" w:rsidRPr="007A4B86" w:rsidRDefault="007A4B86" w:rsidP="007A4B86">
            <w:pPr>
              <w:rPr>
                <w:rFonts w:cs="Arial"/>
              </w:rPr>
            </w:pPr>
            <w:r w:rsidRPr="007A4B86">
              <w:rPr>
                <w:rFonts w:cs="Arial"/>
              </w:rPr>
              <w:t xml:space="preserve">Ext. Writing Moderation Meetings </w:t>
            </w:r>
          </w:p>
          <w:p w:rsidR="007A4B86" w:rsidRPr="007A4B86" w:rsidRDefault="007A4B86" w:rsidP="007A4B86">
            <w:pPr>
              <w:rPr>
                <w:rFonts w:cs="Arial"/>
              </w:rPr>
            </w:pPr>
            <w:r w:rsidRPr="007A4B86">
              <w:rPr>
                <w:rFonts w:cs="Arial"/>
              </w:rPr>
              <w:t>Book Scrutiny – Letterjoin</w:t>
            </w:r>
          </w:p>
          <w:p w:rsidR="007A4B86" w:rsidRPr="007A4B86" w:rsidRDefault="007A4B86" w:rsidP="007A4B86">
            <w:pPr>
              <w:rPr>
                <w:rFonts w:cs="Arial"/>
              </w:rPr>
            </w:pPr>
            <w:r w:rsidRPr="007A4B86">
              <w:rPr>
                <w:rFonts w:cs="Arial"/>
              </w:rPr>
              <w:t>Impact of Intervention Monitoring</w:t>
            </w:r>
          </w:p>
          <w:p w:rsidR="007A4B86" w:rsidRPr="00746301" w:rsidRDefault="007A4B86" w:rsidP="007A4B86">
            <w:pPr>
              <w:rPr>
                <w:rFonts w:cs="Arial"/>
              </w:rPr>
            </w:pPr>
            <w:r w:rsidRPr="007A4B86">
              <w:rPr>
                <w:rFonts w:cs="Arial"/>
              </w:rPr>
              <w:t>Marking party with a writing focus</w:t>
            </w:r>
          </w:p>
        </w:tc>
        <w:tc>
          <w:tcPr>
            <w:tcW w:w="4677" w:type="dxa"/>
            <w:shd w:val="clear" w:color="auto" w:fill="auto"/>
          </w:tcPr>
          <w:p w:rsidR="003D021C" w:rsidRPr="003D021C" w:rsidRDefault="003D021C" w:rsidP="003D021C">
            <w:pPr>
              <w:rPr>
                <w:rFonts w:cs="Arial"/>
                <w:sz w:val="18"/>
                <w:szCs w:val="18"/>
              </w:rPr>
            </w:pPr>
            <w:r w:rsidRPr="003D021C">
              <w:rPr>
                <w:rFonts w:cs="Arial"/>
                <w:sz w:val="18"/>
                <w:szCs w:val="18"/>
              </w:rPr>
              <w:t>Impact of actions in meeting success criteria:</w:t>
            </w:r>
          </w:p>
          <w:p w:rsidR="003D021C" w:rsidRPr="003D021C" w:rsidRDefault="003D021C" w:rsidP="003D021C">
            <w:pPr>
              <w:rPr>
                <w:rFonts w:cs="Arial"/>
                <w:sz w:val="18"/>
                <w:szCs w:val="18"/>
              </w:rPr>
            </w:pPr>
            <w:r w:rsidRPr="003D021C">
              <w:rPr>
                <w:rFonts w:cs="Arial"/>
                <w:sz w:val="18"/>
                <w:szCs w:val="18"/>
              </w:rPr>
              <w:t xml:space="preserve">Writing lags behind other areas for school but data shows improvements and it is clear that the work on handwriting is impacting standards across school. </w:t>
            </w:r>
          </w:p>
          <w:p w:rsidR="003D021C" w:rsidRPr="003D021C" w:rsidRDefault="003D021C" w:rsidP="003D021C">
            <w:pPr>
              <w:rPr>
                <w:rFonts w:cs="Arial"/>
                <w:sz w:val="18"/>
                <w:szCs w:val="18"/>
              </w:rPr>
            </w:pPr>
            <w:r w:rsidRPr="003D021C">
              <w:rPr>
                <w:rFonts w:cs="Arial"/>
                <w:sz w:val="18"/>
                <w:szCs w:val="18"/>
              </w:rPr>
              <w:t xml:space="preserve">Impressive work on letter-join has paid off. </w:t>
            </w:r>
          </w:p>
          <w:p w:rsidR="003D021C" w:rsidRPr="003D021C" w:rsidRDefault="003D021C" w:rsidP="003D021C">
            <w:pPr>
              <w:rPr>
                <w:rFonts w:cs="Arial"/>
                <w:sz w:val="18"/>
                <w:szCs w:val="18"/>
              </w:rPr>
            </w:pPr>
            <w:r w:rsidRPr="003D021C">
              <w:rPr>
                <w:rFonts w:cs="Arial"/>
                <w:sz w:val="18"/>
                <w:szCs w:val="18"/>
              </w:rPr>
              <w:t xml:space="preserve">Book scrutinise show that standards are generally high across areas. </w:t>
            </w:r>
            <w:r w:rsidR="00802815">
              <w:rPr>
                <w:rFonts w:cs="Arial"/>
                <w:sz w:val="18"/>
                <w:szCs w:val="18"/>
              </w:rPr>
              <w:t xml:space="preserve">GPS and writing outcomes at KS2 are very strong and the work being done in this area is paying off. Further CPD, monitoring and moderation are planned in an effort to continue improving outcomes, particularly using technology to inspire writing amongst boys. </w:t>
            </w:r>
          </w:p>
          <w:p w:rsidR="00CE24C7" w:rsidRPr="00746301" w:rsidRDefault="00CE24C7" w:rsidP="00642E8D">
            <w:pPr>
              <w:rPr>
                <w:rFonts w:cs="Arial"/>
              </w:rPr>
            </w:pPr>
          </w:p>
        </w:tc>
      </w:tr>
      <w:tr w:rsidR="00CE24C7" w:rsidRPr="00746301" w:rsidTr="000D301B">
        <w:trPr>
          <w:trHeight w:val="389"/>
        </w:trPr>
        <w:tc>
          <w:tcPr>
            <w:tcW w:w="4957" w:type="dxa"/>
            <w:shd w:val="clear" w:color="auto" w:fill="auto"/>
          </w:tcPr>
          <w:p w:rsidR="00CE24C7" w:rsidRPr="00746301" w:rsidRDefault="00CE24C7" w:rsidP="00642E8D">
            <w:pPr>
              <w:rPr>
                <w:rFonts w:cs="Arial"/>
              </w:rPr>
            </w:pPr>
            <w:r w:rsidRPr="00746301">
              <w:rPr>
                <w:rFonts w:cs="Arial"/>
              </w:rPr>
              <w:t>2.</w:t>
            </w:r>
            <w:r w:rsidR="00950734" w:rsidRPr="00DB5AA8">
              <w:rPr>
                <w:rFonts w:ascii="Century Gothic" w:hAnsi="Century Gothic" w:cs="Arial"/>
                <w:b/>
                <w:sz w:val="28"/>
                <w:szCs w:val="28"/>
              </w:rPr>
              <w:t xml:space="preserve"> Develop a culture of reading for pleasure to further drive reading improvement </w:t>
            </w:r>
            <w:r w:rsidR="00950734">
              <w:rPr>
                <w:rFonts w:ascii="Century Gothic" w:hAnsi="Century Gothic" w:cs="Arial"/>
                <w:b/>
                <w:sz w:val="28"/>
                <w:szCs w:val="28"/>
              </w:rPr>
              <w:t>across all age groups including improved phonics performance in the Foundation stage.</w:t>
            </w:r>
          </w:p>
        </w:tc>
        <w:tc>
          <w:tcPr>
            <w:tcW w:w="5103" w:type="dxa"/>
            <w:shd w:val="clear" w:color="auto" w:fill="auto"/>
          </w:tcPr>
          <w:p w:rsidR="003D021C" w:rsidRPr="003D021C" w:rsidRDefault="003D021C" w:rsidP="003D021C">
            <w:pPr>
              <w:rPr>
                <w:rFonts w:cs="Arial"/>
              </w:rPr>
            </w:pPr>
            <w:r w:rsidRPr="003D021C">
              <w:rPr>
                <w:rFonts w:cs="Arial"/>
              </w:rPr>
              <w:t xml:space="preserve">Project Read information to families </w:t>
            </w:r>
          </w:p>
          <w:p w:rsidR="003D021C" w:rsidRPr="003D021C" w:rsidRDefault="003D021C" w:rsidP="003D021C">
            <w:pPr>
              <w:rPr>
                <w:rFonts w:cs="Arial"/>
              </w:rPr>
            </w:pPr>
            <w:r w:rsidRPr="003D021C">
              <w:rPr>
                <w:rFonts w:cs="Arial"/>
              </w:rPr>
              <w:t xml:space="preserve">Reading benchmarks for all children </w:t>
            </w:r>
          </w:p>
          <w:p w:rsidR="003D021C" w:rsidRPr="003D021C" w:rsidRDefault="003D021C" w:rsidP="003D021C">
            <w:pPr>
              <w:rPr>
                <w:rFonts w:cs="Arial"/>
              </w:rPr>
            </w:pPr>
            <w:r w:rsidRPr="003D021C">
              <w:rPr>
                <w:rFonts w:cs="Arial"/>
              </w:rPr>
              <w:t>Parent Readers recruited and Trained</w:t>
            </w:r>
          </w:p>
          <w:p w:rsidR="003D021C" w:rsidRPr="003D021C" w:rsidRDefault="003D021C" w:rsidP="003D021C">
            <w:pPr>
              <w:rPr>
                <w:rFonts w:cs="Arial"/>
              </w:rPr>
            </w:pPr>
            <w:r w:rsidRPr="003D021C">
              <w:rPr>
                <w:rFonts w:cs="Arial"/>
              </w:rPr>
              <w:t xml:space="preserve">Reading shed complete and introduced </w:t>
            </w:r>
          </w:p>
          <w:p w:rsidR="003D021C" w:rsidRPr="003D021C" w:rsidRDefault="003D021C" w:rsidP="003D021C">
            <w:pPr>
              <w:rPr>
                <w:rFonts w:cs="Arial"/>
              </w:rPr>
            </w:pPr>
            <w:r w:rsidRPr="003D021C">
              <w:rPr>
                <w:rFonts w:cs="Arial"/>
              </w:rPr>
              <w:t xml:space="preserve">Guided Reading Inset </w:t>
            </w:r>
          </w:p>
          <w:p w:rsidR="003D021C" w:rsidRPr="003D021C" w:rsidRDefault="003D021C" w:rsidP="003D021C">
            <w:pPr>
              <w:rPr>
                <w:rFonts w:cs="Arial"/>
              </w:rPr>
            </w:pPr>
            <w:r w:rsidRPr="003D021C">
              <w:rPr>
                <w:rFonts w:cs="Arial"/>
              </w:rPr>
              <w:t xml:space="preserve">Governors Open morning </w:t>
            </w:r>
          </w:p>
          <w:p w:rsidR="003D021C" w:rsidRPr="003D021C" w:rsidRDefault="003D021C" w:rsidP="003D021C">
            <w:pPr>
              <w:rPr>
                <w:rFonts w:cs="Arial"/>
              </w:rPr>
            </w:pPr>
            <w:r w:rsidRPr="003D021C">
              <w:rPr>
                <w:rFonts w:cs="Arial"/>
              </w:rPr>
              <w:t xml:space="preserve">Staff share books and Poems on Website </w:t>
            </w:r>
          </w:p>
          <w:p w:rsidR="003D021C" w:rsidRPr="003D021C" w:rsidRDefault="003D021C" w:rsidP="003D021C">
            <w:pPr>
              <w:rPr>
                <w:rFonts w:cs="Arial"/>
              </w:rPr>
            </w:pPr>
            <w:r w:rsidRPr="003D021C">
              <w:rPr>
                <w:rFonts w:cs="Arial"/>
              </w:rPr>
              <w:t xml:space="preserve">Assessments in Reading and Phonics </w:t>
            </w:r>
          </w:p>
          <w:p w:rsidR="00CE24C7" w:rsidRDefault="003D021C" w:rsidP="003D021C">
            <w:pPr>
              <w:rPr>
                <w:rFonts w:cs="Arial"/>
              </w:rPr>
            </w:pPr>
            <w:r w:rsidRPr="003D021C">
              <w:rPr>
                <w:rFonts w:cs="Arial"/>
              </w:rPr>
              <w:t>Project Read Review</w:t>
            </w:r>
          </w:p>
          <w:p w:rsidR="003D021C" w:rsidRPr="003D021C" w:rsidRDefault="003D021C" w:rsidP="003D021C">
            <w:pPr>
              <w:rPr>
                <w:rFonts w:cs="Arial"/>
              </w:rPr>
            </w:pPr>
            <w:r w:rsidRPr="003D021C">
              <w:rPr>
                <w:rFonts w:cs="Arial"/>
              </w:rPr>
              <w:t>Project Read Interventions Launch</w:t>
            </w:r>
          </w:p>
          <w:p w:rsidR="003D021C" w:rsidRPr="003D021C" w:rsidRDefault="003D021C" w:rsidP="003D021C">
            <w:pPr>
              <w:rPr>
                <w:rFonts w:cs="Arial"/>
              </w:rPr>
            </w:pPr>
            <w:r w:rsidRPr="003D021C">
              <w:rPr>
                <w:rFonts w:cs="Arial"/>
              </w:rPr>
              <w:t xml:space="preserve">Staff Surveys on Reading </w:t>
            </w:r>
          </w:p>
          <w:p w:rsidR="003D021C" w:rsidRPr="003D021C" w:rsidRDefault="003D021C" w:rsidP="003D021C">
            <w:pPr>
              <w:rPr>
                <w:rFonts w:cs="Arial"/>
              </w:rPr>
            </w:pPr>
            <w:r w:rsidRPr="003D021C">
              <w:rPr>
                <w:rFonts w:cs="Arial"/>
              </w:rPr>
              <w:t xml:space="preserve">SIP Review </w:t>
            </w:r>
          </w:p>
          <w:p w:rsidR="003D021C" w:rsidRPr="003D021C" w:rsidRDefault="003D021C" w:rsidP="003D021C">
            <w:pPr>
              <w:rPr>
                <w:rFonts w:cs="Arial"/>
              </w:rPr>
            </w:pPr>
            <w:r w:rsidRPr="003D021C">
              <w:rPr>
                <w:rFonts w:cs="Arial"/>
              </w:rPr>
              <w:t>Phonics in EYFS review</w:t>
            </w:r>
          </w:p>
          <w:p w:rsidR="003D021C" w:rsidRPr="003D021C" w:rsidRDefault="003D021C" w:rsidP="003D021C">
            <w:pPr>
              <w:rPr>
                <w:rFonts w:cs="Arial"/>
              </w:rPr>
            </w:pPr>
            <w:r w:rsidRPr="003D021C">
              <w:rPr>
                <w:rFonts w:cs="Arial"/>
              </w:rPr>
              <w:t xml:space="preserve">World Book Week </w:t>
            </w:r>
          </w:p>
          <w:p w:rsidR="003D021C" w:rsidRPr="003D021C" w:rsidRDefault="003D021C" w:rsidP="003D021C">
            <w:pPr>
              <w:rPr>
                <w:rFonts w:cs="Arial"/>
              </w:rPr>
            </w:pPr>
            <w:r w:rsidRPr="003D021C">
              <w:rPr>
                <w:rFonts w:cs="Arial"/>
              </w:rPr>
              <w:t xml:space="preserve">Inset: Tech to support reading </w:t>
            </w:r>
          </w:p>
          <w:p w:rsidR="003D021C" w:rsidRPr="003D021C" w:rsidRDefault="003D021C" w:rsidP="003D021C">
            <w:pPr>
              <w:rPr>
                <w:rFonts w:cs="Arial"/>
              </w:rPr>
            </w:pPr>
            <w:r w:rsidRPr="003D021C">
              <w:rPr>
                <w:rFonts w:cs="Arial"/>
              </w:rPr>
              <w:t xml:space="preserve">Shakespeare Week </w:t>
            </w:r>
          </w:p>
          <w:p w:rsidR="003D021C" w:rsidRPr="00746301" w:rsidRDefault="003D021C" w:rsidP="003D021C">
            <w:pPr>
              <w:rPr>
                <w:rFonts w:cs="Arial"/>
              </w:rPr>
            </w:pPr>
            <w:r w:rsidRPr="003D021C">
              <w:rPr>
                <w:rFonts w:cs="Arial"/>
              </w:rPr>
              <w:lastRenderedPageBreak/>
              <w:t>Project Read Review 2</w:t>
            </w:r>
          </w:p>
        </w:tc>
        <w:tc>
          <w:tcPr>
            <w:tcW w:w="4677" w:type="dxa"/>
            <w:shd w:val="clear" w:color="auto" w:fill="auto"/>
          </w:tcPr>
          <w:p w:rsidR="003D021C" w:rsidRDefault="003D021C" w:rsidP="003D021C">
            <w:pPr>
              <w:pStyle w:val="ListParagraph"/>
              <w:numPr>
                <w:ilvl w:val="0"/>
                <w:numId w:val="32"/>
              </w:numPr>
              <w:rPr>
                <w:rFonts w:cs="Arial"/>
                <w:sz w:val="16"/>
                <w:szCs w:val="16"/>
              </w:rPr>
            </w:pPr>
            <w:r>
              <w:rPr>
                <w:rFonts w:cs="Arial"/>
                <w:sz w:val="16"/>
                <w:szCs w:val="16"/>
              </w:rPr>
              <w:lastRenderedPageBreak/>
              <w:t xml:space="preserve">Interventions have led to a surge in progress for certain children who have now moved from interventions and began working at EXS for their age group. </w:t>
            </w:r>
          </w:p>
          <w:p w:rsidR="003D021C" w:rsidRDefault="003D021C" w:rsidP="003D021C">
            <w:pPr>
              <w:pStyle w:val="ListParagraph"/>
              <w:numPr>
                <w:ilvl w:val="0"/>
                <w:numId w:val="32"/>
              </w:numPr>
              <w:rPr>
                <w:rFonts w:cs="Arial"/>
                <w:sz w:val="16"/>
                <w:szCs w:val="16"/>
              </w:rPr>
            </w:pPr>
            <w:r>
              <w:rPr>
                <w:rFonts w:cs="Arial"/>
                <w:sz w:val="16"/>
                <w:szCs w:val="16"/>
              </w:rPr>
              <w:t>Governors have increased awareness of the work occurring in school thanks to the open morning and are supporting school by using therapy dogs to promote reading with reluctant pupils.</w:t>
            </w:r>
          </w:p>
          <w:p w:rsidR="003D021C" w:rsidRDefault="003D021C" w:rsidP="003D021C">
            <w:pPr>
              <w:pStyle w:val="ListParagraph"/>
              <w:numPr>
                <w:ilvl w:val="0"/>
                <w:numId w:val="32"/>
              </w:numPr>
              <w:rPr>
                <w:rFonts w:cs="Arial"/>
                <w:sz w:val="16"/>
                <w:szCs w:val="16"/>
              </w:rPr>
            </w:pPr>
            <w:r>
              <w:rPr>
                <w:rFonts w:cs="Arial"/>
                <w:sz w:val="16"/>
                <w:szCs w:val="16"/>
              </w:rPr>
              <w:t xml:space="preserve">The reading shed has led to an increasing number of children choosing to read at break times and lunch and reading becoming part of the fun at school. </w:t>
            </w:r>
          </w:p>
          <w:p w:rsidR="003D021C" w:rsidRDefault="003D021C" w:rsidP="003D021C">
            <w:pPr>
              <w:pStyle w:val="ListParagraph"/>
              <w:numPr>
                <w:ilvl w:val="0"/>
                <w:numId w:val="32"/>
              </w:numPr>
              <w:rPr>
                <w:rFonts w:cs="Arial"/>
                <w:sz w:val="16"/>
                <w:szCs w:val="16"/>
              </w:rPr>
            </w:pPr>
            <w:r>
              <w:rPr>
                <w:rFonts w:cs="Arial"/>
                <w:sz w:val="16"/>
                <w:szCs w:val="16"/>
              </w:rPr>
              <w:t xml:space="preserve">Books and Poems on the website have engaged families and initiatives on social media have seen pupil reading online and enjoying books </w:t>
            </w:r>
            <w:r w:rsidR="00F40E8F">
              <w:rPr>
                <w:rFonts w:cs="Arial"/>
                <w:sz w:val="16"/>
                <w:szCs w:val="16"/>
              </w:rPr>
              <w:t>and</w:t>
            </w:r>
            <w:r>
              <w:rPr>
                <w:rFonts w:cs="Arial"/>
                <w:sz w:val="16"/>
                <w:szCs w:val="16"/>
              </w:rPr>
              <w:t xml:space="preserve"> talking about their reading at home.  </w:t>
            </w:r>
          </w:p>
          <w:p w:rsidR="003D021C" w:rsidRDefault="003D021C" w:rsidP="003D021C">
            <w:pPr>
              <w:pStyle w:val="ListParagraph"/>
              <w:numPr>
                <w:ilvl w:val="0"/>
                <w:numId w:val="32"/>
              </w:numPr>
              <w:rPr>
                <w:rFonts w:cs="Arial"/>
                <w:sz w:val="16"/>
                <w:szCs w:val="16"/>
              </w:rPr>
            </w:pPr>
            <w:r>
              <w:rPr>
                <w:rFonts w:cs="Arial"/>
                <w:sz w:val="16"/>
                <w:szCs w:val="16"/>
              </w:rPr>
              <w:t xml:space="preserve">Assessments show that reading outcomes are strong and progress is good for most children with all classes seeing a surge in attainment although progress and attainment for HPA Year 6 pupils was disappointing. </w:t>
            </w:r>
          </w:p>
          <w:p w:rsidR="003D021C" w:rsidRPr="00AF5CB9" w:rsidRDefault="003D021C" w:rsidP="003D021C">
            <w:pPr>
              <w:pStyle w:val="ListParagraph"/>
              <w:numPr>
                <w:ilvl w:val="0"/>
                <w:numId w:val="32"/>
              </w:numPr>
              <w:rPr>
                <w:rFonts w:cs="Arial"/>
                <w:sz w:val="16"/>
                <w:szCs w:val="16"/>
              </w:rPr>
            </w:pPr>
            <w:r>
              <w:rPr>
                <w:rFonts w:cs="Arial"/>
                <w:sz w:val="16"/>
                <w:szCs w:val="16"/>
              </w:rPr>
              <w:lastRenderedPageBreak/>
              <w:t xml:space="preserve">CPD has been used to improve classroom practice and this has been reflected in positive monitoring outcomes. </w:t>
            </w:r>
          </w:p>
          <w:p w:rsidR="00CE24C7" w:rsidRPr="00746301" w:rsidRDefault="00CE24C7" w:rsidP="003D021C">
            <w:pPr>
              <w:rPr>
                <w:rFonts w:cs="Arial"/>
              </w:rPr>
            </w:pPr>
          </w:p>
        </w:tc>
      </w:tr>
      <w:tr w:rsidR="00CE24C7" w:rsidRPr="00746301" w:rsidTr="00802815">
        <w:trPr>
          <w:trHeight w:val="699"/>
        </w:trPr>
        <w:tc>
          <w:tcPr>
            <w:tcW w:w="4957" w:type="dxa"/>
            <w:shd w:val="clear" w:color="auto" w:fill="auto"/>
          </w:tcPr>
          <w:p w:rsidR="00950734" w:rsidRDefault="00CE24C7" w:rsidP="00950734">
            <w:pPr>
              <w:rPr>
                <w:rFonts w:ascii="Century Gothic" w:hAnsi="Century Gothic" w:cs="Arial"/>
                <w:b/>
                <w:sz w:val="28"/>
                <w:szCs w:val="28"/>
              </w:rPr>
            </w:pPr>
            <w:r w:rsidRPr="00746301">
              <w:rPr>
                <w:rFonts w:cs="Arial"/>
              </w:rPr>
              <w:lastRenderedPageBreak/>
              <w:t>3.</w:t>
            </w:r>
            <w:r w:rsidR="00950734">
              <w:rPr>
                <w:rFonts w:ascii="Century Gothic" w:hAnsi="Century Gothic" w:cs="Arial"/>
                <w:b/>
                <w:sz w:val="28"/>
                <w:szCs w:val="28"/>
              </w:rPr>
              <w:t xml:space="preserve"> Improve</w:t>
            </w:r>
            <w:r w:rsidR="00950734" w:rsidRPr="00DB5AA8">
              <w:rPr>
                <w:rFonts w:ascii="Century Gothic" w:hAnsi="Century Gothic" w:cs="Arial"/>
                <w:b/>
                <w:sz w:val="28"/>
                <w:szCs w:val="28"/>
              </w:rPr>
              <w:t xml:space="preserve"> the use of data to drive improvement </w:t>
            </w:r>
            <w:r w:rsidR="00950734">
              <w:rPr>
                <w:rFonts w:ascii="Century Gothic" w:hAnsi="Century Gothic" w:cs="Arial"/>
                <w:b/>
                <w:sz w:val="28"/>
                <w:szCs w:val="28"/>
              </w:rPr>
              <w:t xml:space="preserve">for all groups of pupils, particularly improving pencil grip and letter formation in the Foundation stage, </w:t>
            </w:r>
            <w:r w:rsidR="00950734" w:rsidRPr="00DB5AA8">
              <w:rPr>
                <w:rFonts w:ascii="Century Gothic" w:hAnsi="Century Gothic" w:cs="Arial"/>
                <w:b/>
                <w:sz w:val="28"/>
                <w:szCs w:val="28"/>
              </w:rPr>
              <w:t>meeting the as</w:t>
            </w:r>
            <w:r w:rsidR="00950734">
              <w:rPr>
                <w:rFonts w:ascii="Century Gothic" w:hAnsi="Century Gothic" w:cs="Arial"/>
                <w:b/>
                <w:sz w:val="28"/>
                <w:szCs w:val="28"/>
              </w:rPr>
              <w:t>pirational targets of the school.</w:t>
            </w:r>
          </w:p>
          <w:p w:rsidR="00CE24C7" w:rsidRPr="00746301" w:rsidRDefault="00CE24C7" w:rsidP="00642E8D">
            <w:pPr>
              <w:rPr>
                <w:rFonts w:cs="Arial"/>
              </w:rPr>
            </w:pPr>
          </w:p>
        </w:tc>
        <w:tc>
          <w:tcPr>
            <w:tcW w:w="5103" w:type="dxa"/>
            <w:shd w:val="clear" w:color="auto" w:fill="auto"/>
          </w:tcPr>
          <w:p w:rsidR="003D021C" w:rsidRPr="003D021C" w:rsidRDefault="003D021C" w:rsidP="003D021C">
            <w:pPr>
              <w:rPr>
                <w:rFonts w:cs="Arial"/>
              </w:rPr>
            </w:pPr>
            <w:r w:rsidRPr="003D021C">
              <w:rPr>
                <w:rFonts w:cs="Arial"/>
              </w:rPr>
              <w:t xml:space="preserve">Interventions start </w:t>
            </w:r>
          </w:p>
          <w:p w:rsidR="003D021C" w:rsidRPr="003D021C" w:rsidRDefault="003D021C" w:rsidP="003D021C">
            <w:pPr>
              <w:rPr>
                <w:rFonts w:cs="Arial"/>
              </w:rPr>
            </w:pPr>
            <w:r w:rsidRPr="003D021C">
              <w:rPr>
                <w:rFonts w:cs="Arial"/>
              </w:rPr>
              <w:t xml:space="preserve">Inset – Arithmetic and Assessment </w:t>
            </w:r>
          </w:p>
          <w:p w:rsidR="003D021C" w:rsidRPr="003D021C" w:rsidRDefault="003D021C" w:rsidP="003D021C">
            <w:pPr>
              <w:rPr>
                <w:rFonts w:cs="Arial"/>
              </w:rPr>
            </w:pPr>
            <w:r w:rsidRPr="003D021C">
              <w:rPr>
                <w:rFonts w:cs="Arial"/>
              </w:rPr>
              <w:t xml:space="preserve">Teaching Observations </w:t>
            </w:r>
          </w:p>
          <w:p w:rsidR="003D021C" w:rsidRPr="003D021C" w:rsidRDefault="003D021C" w:rsidP="003D021C">
            <w:pPr>
              <w:rPr>
                <w:rFonts w:cs="Arial"/>
              </w:rPr>
            </w:pPr>
            <w:r w:rsidRPr="003D021C">
              <w:rPr>
                <w:rFonts w:cs="Arial"/>
              </w:rPr>
              <w:t xml:space="preserve">Letter Join Review </w:t>
            </w:r>
          </w:p>
          <w:p w:rsidR="003D021C" w:rsidRPr="003D021C" w:rsidRDefault="003D021C" w:rsidP="003D021C">
            <w:pPr>
              <w:rPr>
                <w:rFonts w:cs="Arial"/>
              </w:rPr>
            </w:pPr>
            <w:r w:rsidRPr="003D021C">
              <w:rPr>
                <w:rFonts w:cs="Arial"/>
              </w:rPr>
              <w:t>Writers Toolkit feedback and moderation</w:t>
            </w:r>
          </w:p>
          <w:p w:rsidR="003D021C" w:rsidRPr="003D021C" w:rsidRDefault="003D021C" w:rsidP="003D021C">
            <w:pPr>
              <w:rPr>
                <w:rFonts w:cs="Arial"/>
              </w:rPr>
            </w:pPr>
            <w:r w:rsidRPr="003D021C">
              <w:rPr>
                <w:rFonts w:cs="Arial"/>
              </w:rPr>
              <w:t xml:space="preserve">Data Drop 1 </w:t>
            </w:r>
          </w:p>
          <w:p w:rsidR="003D021C" w:rsidRPr="003D021C" w:rsidRDefault="003D021C" w:rsidP="003D021C">
            <w:pPr>
              <w:rPr>
                <w:rFonts w:cs="Arial"/>
              </w:rPr>
            </w:pPr>
            <w:r w:rsidRPr="003D021C">
              <w:rPr>
                <w:rFonts w:cs="Arial"/>
              </w:rPr>
              <w:t xml:space="preserve">Learning Walks </w:t>
            </w:r>
          </w:p>
          <w:p w:rsidR="003D021C" w:rsidRPr="003D021C" w:rsidRDefault="003D021C" w:rsidP="003D021C">
            <w:pPr>
              <w:rPr>
                <w:rFonts w:cs="Arial"/>
              </w:rPr>
            </w:pPr>
            <w:r w:rsidRPr="003D021C">
              <w:rPr>
                <w:rFonts w:cs="Arial"/>
              </w:rPr>
              <w:t xml:space="preserve">Book Scrutiny </w:t>
            </w:r>
          </w:p>
          <w:p w:rsidR="003D021C" w:rsidRPr="003D021C" w:rsidRDefault="003D021C" w:rsidP="003D021C">
            <w:pPr>
              <w:rPr>
                <w:rFonts w:cs="Arial"/>
              </w:rPr>
            </w:pPr>
            <w:r w:rsidRPr="003D021C">
              <w:rPr>
                <w:rFonts w:cs="Arial"/>
              </w:rPr>
              <w:t xml:space="preserve">Assessment Week </w:t>
            </w:r>
          </w:p>
          <w:p w:rsidR="003D021C" w:rsidRPr="003D021C" w:rsidRDefault="003D021C" w:rsidP="003D021C">
            <w:pPr>
              <w:rPr>
                <w:rFonts w:cs="Arial"/>
              </w:rPr>
            </w:pPr>
            <w:r w:rsidRPr="003D021C">
              <w:rPr>
                <w:rFonts w:cs="Arial"/>
              </w:rPr>
              <w:t xml:space="preserve">IEP review </w:t>
            </w:r>
          </w:p>
          <w:p w:rsidR="00CE24C7" w:rsidRPr="00746301" w:rsidRDefault="003D021C" w:rsidP="003D021C">
            <w:pPr>
              <w:rPr>
                <w:rFonts w:cs="Arial"/>
              </w:rPr>
            </w:pPr>
            <w:r w:rsidRPr="003D021C">
              <w:rPr>
                <w:rFonts w:cs="Arial"/>
              </w:rPr>
              <w:t>EYFS Moderation</w:t>
            </w:r>
          </w:p>
        </w:tc>
        <w:tc>
          <w:tcPr>
            <w:tcW w:w="4677" w:type="dxa"/>
            <w:shd w:val="clear" w:color="auto" w:fill="auto"/>
          </w:tcPr>
          <w:p w:rsidR="003D021C" w:rsidRPr="00802815" w:rsidRDefault="003D021C" w:rsidP="003D021C">
            <w:pPr>
              <w:pStyle w:val="ListParagraph"/>
              <w:numPr>
                <w:ilvl w:val="0"/>
                <w:numId w:val="33"/>
              </w:numPr>
              <w:rPr>
                <w:rFonts w:cs="Arial"/>
                <w:sz w:val="18"/>
                <w:szCs w:val="18"/>
              </w:rPr>
            </w:pPr>
            <w:r w:rsidRPr="00802815">
              <w:rPr>
                <w:rFonts w:cs="Arial"/>
                <w:sz w:val="18"/>
                <w:szCs w:val="18"/>
              </w:rPr>
              <w:t>Foundation 2 moderation complete, levels of judgement are in line with National expectations.</w:t>
            </w:r>
          </w:p>
          <w:p w:rsidR="003D021C" w:rsidRPr="00802815" w:rsidRDefault="003D021C" w:rsidP="003D021C">
            <w:pPr>
              <w:pStyle w:val="ListParagraph"/>
              <w:numPr>
                <w:ilvl w:val="0"/>
                <w:numId w:val="33"/>
              </w:numPr>
              <w:rPr>
                <w:rFonts w:cs="Arial"/>
                <w:sz w:val="18"/>
                <w:szCs w:val="18"/>
              </w:rPr>
            </w:pPr>
            <w:r w:rsidRPr="00802815">
              <w:rPr>
                <w:rFonts w:cs="Arial"/>
                <w:sz w:val="18"/>
                <w:szCs w:val="18"/>
              </w:rPr>
              <w:t>Staff have revived detailed data analysis of class and break down of gaps to inform planning</w:t>
            </w:r>
          </w:p>
          <w:p w:rsidR="003D021C" w:rsidRPr="00802815" w:rsidRDefault="003D021C" w:rsidP="003D021C">
            <w:pPr>
              <w:pStyle w:val="ListParagraph"/>
              <w:numPr>
                <w:ilvl w:val="0"/>
                <w:numId w:val="33"/>
              </w:numPr>
              <w:rPr>
                <w:rFonts w:cs="Arial"/>
                <w:sz w:val="18"/>
                <w:szCs w:val="18"/>
              </w:rPr>
            </w:pPr>
            <w:r w:rsidRPr="00802815">
              <w:rPr>
                <w:rFonts w:cs="Arial"/>
                <w:sz w:val="18"/>
                <w:szCs w:val="18"/>
              </w:rPr>
              <w:t xml:space="preserve">Books are at the expected standard and handwriting improvements are clear. Expectations are generally high and this is proven in moderations. </w:t>
            </w:r>
          </w:p>
          <w:p w:rsidR="007C26F0" w:rsidRPr="007C26F0" w:rsidRDefault="003D021C" w:rsidP="007C26F0">
            <w:pPr>
              <w:pStyle w:val="ListParagraph"/>
              <w:rPr>
                <w:rFonts w:cs="Arial"/>
              </w:rPr>
            </w:pPr>
            <w:r w:rsidRPr="00802815">
              <w:rPr>
                <w:rFonts w:cs="Arial"/>
                <w:sz w:val="18"/>
                <w:szCs w:val="18"/>
              </w:rPr>
              <w:t>Staff are using data in a targeted way to differentiate and close the gaps</w:t>
            </w:r>
            <w:r w:rsidR="007C26F0" w:rsidRPr="00802815">
              <w:rPr>
                <w:rFonts w:cs="Arial"/>
                <w:sz w:val="18"/>
                <w:szCs w:val="18"/>
              </w:rPr>
              <w:t xml:space="preserve"> Evident in the joined up approach to IEPs, intervention selections and individualised curriculum provision.</w:t>
            </w:r>
            <w:r w:rsidR="007C26F0">
              <w:rPr>
                <w:rFonts w:cs="Arial"/>
              </w:rPr>
              <w:t xml:space="preserve"> </w:t>
            </w:r>
          </w:p>
        </w:tc>
      </w:tr>
    </w:tbl>
    <w:p w:rsidR="00CE24C7" w:rsidRDefault="00CE24C7" w:rsidP="00A12FC8">
      <w:pPr>
        <w:ind w:hanging="709"/>
        <w:rPr>
          <w:rFonts w:cs="Arial"/>
          <w:sz w:val="22"/>
          <w:szCs w:val="22"/>
          <w:lang w:val="en-US"/>
        </w:rPr>
      </w:pPr>
    </w:p>
    <w:p w:rsidR="00A12FC8" w:rsidRDefault="00A12FC8" w:rsidP="00A12FC8">
      <w:pPr>
        <w:ind w:hanging="709"/>
        <w:rPr>
          <w:rFonts w:cs="Arial"/>
          <w:sz w:val="22"/>
          <w:szCs w:val="22"/>
          <w:lang w:val="en-US"/>
        </w:rPr>
      </w:pPr>
    </w:p>
    <w:p w:rsidR="00A12FC8" w:rsidRDefault="00A12FC8" w:rsidP="00A12FC8">
      <w:pPr>
        <w:ind w:hanging="709"/>
        <w:rPr>
          <w:rFonts w:cs="Arial"/>
          <w:sz w:val="22"/>
          <w:szCs w:val="22"/>
          <w:lang w:val="en-US"/>
        </w:rPr>
      </w:pPr>
    </w:p>
    <w:p w:rsidR="0009047A" w:rsidRDefault="00802815" w:rsidP="00A12FC8">
      <w:pPr>
        <w:ind w:hanging="709"/>
        <w:rPr>
          <w:rFonts w:cs="Arial"/>
          <w:sz w:val="22"/>
          <w:szCs w:val="22"/>
          <w:lang w:val="en-US"/>
        </w:rPr>
      </w:pPr>
      <w:r>
        <w:rPr>
          <w:noProof/>
          <w:lang w:eastAsia="en-GB"/>
        </w:rPr>
        <w:drawing>
          <wp:anchor distT="0" distB="0" distL="114300" distR="114300" simplePos="0" relativeHeight="251658240" behindDoc="1" locked="0" layoutInCell="1" allowOverlap="1">
            <wp:simplePos x="0" y="0"/>
            <wp:positionH relativeFrom="column">
              <wp:posOffset>4394835</wp:posOffset>
            </wp:positionH>
            <wp:positionV relativeFrom="paragraph">
              <wp:posOffset>6350</wp:posOffset>
            </wp:positionV>
            <wp:extent cx="5095339" cy="25336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95339" cy="2533650"/>
                    </a:xfrm>
                    <a:prstGeom prst="rect">
                      <a:avLst/>
                    </a:prstGeom>
                  </pic:spPr>
                </pic:pic>
              </a:graphicData>
            </a:graphic>
            <wp14:sizeRelH relativeFrom="margin">
              <wp14:pctWidth>0</wp14:pctWidth>
            </wp14:sizeRelH>
            <wp14:sizeRelV relativeFrom="margin">
              <wp14:pctHeight>0</wp14:pctHeight>
            </wp14:sizeRelV>
          </wp:anchor>
        </w:drawing>
      </w:r>
    </w:p>
    <w:p w:rsidR="00F67F05" w:rsidRDefault="00802815" w:rsidP="00A12FC8">
      <w:pPr>
        <w:ind w:hanging="709"/>
        <w:rPr>
          <w:rFonts w:cs="Arial"/>
          <w:sz w:val="22"/>
          <w:szCs w:val="22"/>
          <w:lang w:val="en-US"/>
        </w:rPr>
      </w:pP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7620</wp:posOffset>
            </wp:positionV>
            <wp:extent cx="4448175" cy="21050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448175" cy="2105025"/>
                    </a:xfrm>
                    <a:prstGeom prst="rect">
                      <a:avLst/>
                    </a:prstGeom>
                  </pic:spPr>
                </pic:pic>
              </a:graphicData>
            </a:graphic>
            <wp14:sizeRelH relativeFrom="margin">
              <wp14:pctWidth>0</wp14:pctWidth>
            </wp14:sizeRelH>
            <wp14:sizeRelV relativeFrom="margin">
              <wp14:pctHeight>0</wp14:pctHeight>
            </wp14:sizeRelV>
          </wp:anchor>
        </w:drawing>
      </w:r>
    </w:p>
    <w:p w:rsidR="00F67F05" w:rsidRDefault="00F67F05" w:rsidP="00A12FC8">
      <w:pPr>
        <w:ind w:hanging="709"/>
        <w:rPr>
          <w:rFonts w:cs="Arial"/>
          <w:sz w:val="22"/>
          <w:szCs w:val="22"/>
          <w:lang w:val="en-US"/>
        </w:rPr>
      </w:pPr>
    </w:p>
    <w:p w:rsidR="0013388B" w:rsidRDefault="0013388B">
      <w:pPr>
        <w:spacing w:after="160" w:line="259" w:lineRule="auto"/>
        <w:rPr>
          <w:rFonts w:cs="Arial"/>
          <w:sz w:val="22"/>
          <w:szCs w:val="22"/>
          <w:lang w:val="en-US"/>
        </w:rPr>
      </w:pPr>
      <w:r>
        <w:rPr>
          <w:rFonts w:cs="Arial"/>
          <w:sz w:val="22"/>
          <w:szCs w:val="22"/>
          <w:lang w:val="en-US"/>
        </w:rPr>
        <w:br w:type="page"/>
      </w:r>
    </w:p>
    <w:p w:rsidR="00D71301" w:rsidRDefault="00D71301" w:rsidP="00D71301">
      <w:pPr>
        <w:pStyle w:val="Heading2"/>
        <w:rPr>
          <w:rFonts w:ascii="Arial" w:hAnsi="Arial" w:cs="Arial"/>
          <w:sz w:val="22"/>
          <w:szCs w:val="22"/>
        </w:rPr>
      </w:pPr>
      <w:bookmarkStart w:id="6" w:name="_Toc19011297"/>
      <w:r>
        <w:rPr>
          <w:rFonts w:ascii="Arial" w:hAnsi="Arial" w:cs="Arial"/>
          <w:sz w:val="22"/>
          <w:szCs w:val="22"/>
        </w:rPr>
        <w:lastRenderedPageBreak/>
        <w:t>Outcomes: three-</w:t>
      </w:r>
      <w:r w:rsidRPr="00746301">
        <w:rPr>
          <w:rFonts w:ascii="Arial" w:hAnsi="Arial" w:cs="Arial"/>
          <w:sz w:val="22"/>
          <w:szCs w:val="22"/>
        </w:rPr>
        <w:t xml:space="preserve">year trend (Note, data for pupils with SEND </w:t>
      </w:r>
      <w:r w:rsidR="00EE7263">
        <w:rPr>
          <w:rFonts w:ascii="Arial" w:hAnsi="Arial" w:cs="Arial"/>
          <w:sz w:val="22"/>
          <w:szCs w:val="22"/>
        </w:rPr>
        <w:t xml:space="preserve">and disadvantaged pupils can be </w:t>
      </w:r>
      <w:r w:rsidRPr="00746301">
        <w:rPr>
          <w:rFonts w:ascii="Arial" w:hAnsi="Arial" w:cs="Arial"/>
          <w:sz w:val="22"/>
          <w:szCs w:val="22"/>
        </w:rPr>
        <w:t>added)</w:t>
      </w:r>
      <w:bookmarkEnd w:id="6"/>
    </w:p>
    <w:p w:rsidR="00611AB4" w:rsidRPr="00611AB4" w:rsidRDefault="00611AB4" w:rsidP="00611AB4"/>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2216"/>
        <w:gridCol w:w="1685"/>
        <w:gridCol w:w="1744"/>
        <w:gridCol w:w="1744"/>
        <w:gridCol w:w="1744"/>
        <w:gridCol w:w="1744"/>
        <w:gridCol w:w="1685"/>
      </w:tblGrid>
      <w:tr w:rsidR="000D301B" w:rsidRPr="000D301B" w:rsidTr="0030388F">
        <w:trPr>
          <w:trHeight w:val="311"/>
        </w:trPr>
        <w:tc>
          <w:tcPr>
            <w:tcW w:w="728" w:type="pct"/>
            <w:tcBorders>
              <w:top w:val="single" w:sz="18" w:space="0" w:color="auto"/>
              <w:left w:val="single" w:sz="18" w:space="0" w:color="auto"/>
              <w:bottom w:val="single" w:sz="18" w:space="0" w:color="auto"/>
              <w:right w:val="single" w:sz="18" w:space="0" w:color="auto"/>
            </w:tcBorders>
            <w:shd w:val="clear" w:color="auto" w:fill="A6A6A6" w:themeFill="background1" w:themeFillShade="A6"/>
          </w:tcPr>
          <w:p w:rsidR="000D301B" w:rsidRPr="000D301B" w:rsidRDefault="000D301B" w:rsidP="00611AB4">
            <w:pPr>
              <w:rPr>
                <w:rFonts w:cs="Arial"/>
                <w:b/>
                <w:sz w:val="22"/>
                <w:szCs w:val="22"/>
              </w:rPr>
            </w:pPr>
            <w:r w:rsidRPr="000D301B">
              <w:rPr>
                <w:rFonts w:cs="Arial"/>
                <w:b/>
                <w:sz w:val="22"/>
                <w:szCs w:val="22"/>
              </w:rPr>
              <w:t>Area</w:t>
            </w:r>
          </w:p>
        </w:tc>
        <w:tc>
          <w:tcPr>
            <w:tcW w:w="754" w:type="pct"/>
            <w:tcBorders>
              <w:top w:val="single" w:sz="18" w:space="0" w:color="auto"/>
              <w:left w:val="single" w:sz="18" w:space="0" w:color="auto"/>
              <w:bottom w:val="single" w:sz="18" w:space="0" w:color="auto"/>
              <w:right w:val="single" w:sz="6" w:space="0" w:color="auto"/>
            </w:tcBorders>
            <w:shd w:val="clear" w:color="auto" w:fill="A6A6A6" w:themeFill="background1" w:themeFillShade="A6"/>
          </w:tcPr>
          <w:p w:rsidR="000D301B" w:rsidRPr="000D301B" w:rsidRDefault="000D301B" w:rsidP="00611AB4">
            <w:pPr>
              <w:rPr>
                <w:rFonts w:cs="Arial"/>
                <w:b/>
                <w:sz w:val="22"/>
                <w:szCs w:val="22"/>
              </w:rPr>
            </w:pPr>
            <w:r w:rsidRPr="000D301B">
              <w:rPr>
                <w:rFonts w:cs="Arial"/>
                <w:b/>
                <w:sz w:val="22"/>
                <w:szCs w:val="22"/>
              </w:rPr>
              <w:t>Indicator</w:t>
            </w:r>
          </w:p>
        </w:tc>
        <w:tc>
          <w:tcPr>
            <w:tcW w:w="573" w:type="pct"/>
            <w:tcBorders>
              <w:top w:val="single" w:sz="18" w:space="0" w:color="auto"/>
              <w:left w:val="single" w:sz="6" w:space="0" w:color="auto"/>
              <w:bottom w:val="single" w:sz="18" w:space="0" w:color="auto"/>
              <w:right w:val="single" w:sz="6" w:space="0" w:color="auto"/>
            </w:tcBorders>
            <w:shd w:val="clear" w:color="auto" w:fill="A6A6A6" w:themeFill="background1" w:themeFillShade="A6"/>
          </w:tcPr>
          <w:p w:rsidR="000D301B" w:rsidRPr="000D301B" w:rsidRDefault="000D301B" w:rsidP="00611AB4">
            <w:pPr>
              <w:jc w:val="center"/>
              <w:rPr>
                <w:rFonts w:cs="Arial"/>
                <w:b/>
                <w:sz w:val="22"/>
                <w:szCs w:val="22"/>
              </w:rPr>
            </w:pPr>
            <w:r w:rsidRPr="000D301B">
              <w:rPr>
                <w:rFonts w:cs="Arial"/>
                <w:b/>
                <w:sz w:val="22"/>
                <w:szCs w:val="22"/>
              </w:rPr>
              <w:t xml:space="preserve">2016/17 </w:t>
            </w:r>
          </w:p>
          <w:p w:rsidR="000D301B" w:rsidRPr="000D301B" w:rsidRDefault="000D301B" w:rsidP="00611AB4">
            <w:pPr>
              <w:jc w:val="center"/>
              <w:rPr>
                <w:rFonts w:cs="Arial"/>
                <w:b/>
                <w:sz w:val="22"/>
                <w:szCs w:val="22"/>
              </w:rPr>
            </w:pPr>
            <w:r w:rsidRPr="000D301B">
              <w:rPr>
                <w:rFonts w:cs="Arial"/>
                <w:b/>
                <w:sz w:val="22"/>
                <w:szCs w:val="22"/>
              </w:rPr>
              <w:t>School</w:t>
            </w:r>
          </w:p>
        </w:tc>
        <w:tc>
          <w:tcPr>
            <w:tcW w:w="593" w:type="pct"/>
            <w:tcBorders>
              <w:top w:val="single" w:sz="18" w:space="0" w:color="auto"/>
              <w:left w:val="single" w:sz="6" w:space="0" w:color="auto"/>
              <w:bottom w:val="single" w:sz="18" w:space="0" w:color="auto"/>
              <w:right w:val="single" w:sz="6" w:space="0" w:color="auto"/>
            </w:tcBorders>
            <w:shd w:val="clear" w:color="auto" w:fill="A6A6A6" w:themeFill="background1" w:themeFillShade="A6"/>
          </w:tcPr>
          <w:p w:rsidR="000D301B" w:rsidRPr="000D301B" w:rsidRDefault="000D301B" w:rsidP="00611AB4">
            <w:pPr>
              <w:jc w:val="center"/>
              <w:rPr>
                <w:rFonts w:cs="Arial"/>
                <w:b/>
                <w:sz w:val="22"/>
                <w:szCs w:val="22"/>
              </w:rPr>
            </w:pPr>
            <w:r w:rsidRPr="000D301B">
              <w:rPr>
                <w:rFonts w:cs="Arial"/>
                <w:b/>
                <w:sz w:val="22"/>
                <w:szCs w:val="22"/>
              </w:rPr>
              <w:t>2016/17</w:t>
            </w:r>
          </w:p>
          <w:p w:rsidR="000D301B" w:rsidRPr="000D301B" w:rsidRDefault="000D301B" w:rsidP="00611AB4">
            <w:pPr>
              <w:jc w:val="center"/>
              <w:rPr>
                <w:rFonts w:cs="Arial"/>
                <w:b/>
                <w:sz w:val="22"/>
                <w:szCs w:val="22"/>
              </w:rPr>
            </w:pPr>
            <w:r w:rsidRPr="000D301B">
              <w:rPr>
                <w:rFonts w:cs="Arial"/>
                <w:b/>
                <w:sz w:val="22"/>
                <w:szCs w:val="22"/>
              </w:rPr>
              <w:t>National</w:t>
            </w:r>
          </w:p>
        </w:tc>
        <w:tc>
          <w:tcPr>
            <w:tcW w:w="593" w:type="pct"/>
            <w:tcBorders>
              <w:top w:val="single" w:sz="18" w:space="0" w:color="auto"/>
              <w:left w:val="single" w:sz="6" w:space="0" w:color="auto"/>
              <w:bottom w:val="single" w:sz="18" w:space="0" w:color="auto"/>
              <w:right w:val="single" w:sz="6" w:space="0" w:color="auto"/>
            </w:tcBorders>
            <w:shd w:val="clear" w:color="auto" w:fill="A6A6A6" w:themeFill="background1" w:themeFillShade="A6"/>
          </w:tcPr>
          <w:p w:rsidR="000D301B" w:rsidRPr="000D301B" w:rsidRDefault="000D301B" w:rsidP="00611AB4">
            <w:pPr>
              <w:jc w:val="center"/>
              <w:rPr>
                <w:rFonts w:cs="Arial"/>
                <w:b/>
                <w:sz w:val="22"/>
                <w:szCs w:val="22"/>
              </w:rPr>
            </w:pPr>
            <w:r w:rsidRPr="000D301B">
              <w:rPr>
                <w:rFonts w:cs="Arial"/>
                <w:b/>
                <w:sz w:val="22"/>
                <w:szCs w:val="22"/>
              </w:rPr>
              <w:t xml:space="preserve">2017/18 </w:t>
            </w:r>
          </w:p>
          <w:p w:rsidR="000D301B" w:rsidRPr="000D301B" w:rsidRDefault="000D301B" w:rsidP="00611AB4">
            <w:pPr>
              <w:jc w:val="center"/>
              <w:rPr>
                <w:rFonts w:cs="Arial"/>
                <w:b/>
                <w:sz w:val="22"/>
                <w:szCs w:val="22"/>
              </w:rPr>
            </w:pPr>
            <w:r w:rsidRPr="000D301B">
              <w:rPr>
                <w:rFonts w:cs="Arial"/>
                <w:b/>
                <w:sz w:val="22"/>
                <w:szCs w:val="22"/>
              </w:rPr>
              <w:t>School</w:t>
            </w:r>
          </w:p>
        </w:tc>
        <w:tc>
          <w:tcPr>
            <w:tcW w:w="593" w:type="pct"/>
            <w:tcBorders>
              <w:top w:val="single" w:sz="18" w:space="0" w:color="auto"/>
              <w:left w:val="single" w:sz="6" w:space="0" w:color="auto"/>
              <w:bottom w:val="single" w:sz="18" w:space="0" w:color="auto"/>
              <w:right w:val="single" w:sz="6" w:space="0" w:color="auto"/>
            </w:tcBorders>
            <w:shd w:val="clear" w:color="auto" w:fill="A6A6A6" w:themeFill="background1" w:themeFillShade="A6"/>
          </w:tcPr>
          <w:p w:rsidR="000D301B" w:rsidRPr="000D301B" w:rsidRDefault="000D301B" w:rsidP="00611AB4">
            <w:pPr>
              <w:jc w:val="center"/>
              <w:rPr>
                <w:rFonts w:cs="Arial"/>
                <w:b/>
                <w:sz w:val="22"/>
                <w:szCs w:val="22"/>
              </w:rPr>
            </w:pPr>
            <w:r w:rsidRPr="000D301B">
              <w:rPr>
                <w:rFonts w:cs="Arial"/>
                <w:b/>
                <w:sz w:val="22"/>
                <w:szCs w:val="22"/>
              </w:rPr>
              <w:t>2017/18</w:t>
            </w:r>
          </w:p>
          <w:p w:rsidR="000D301B" w:rsidRPr="000D301B" w:rsidRDefault="000D301B" w:rsidP="00611AB4">
            <w:pPr>
              <w:jc w:val="center"/>
              <w:rPr>
                <w:rFonts w:cs="Arial"/>
                <w:b/>
                <w:sz w:val="22"/>
                <w:szCs w:val="22"/>
              </w:rPr>
            </w:pPr>
            <w:r w:rsidRPr="000D301B">
              <w:rPr>
                <w:rFonts w:cs="Arial"/>
                <w:b/>
                <w:sz w:val="22"/>
                <w:szCs w:val="22"/>
              </w:rPr>
              <w:t>National</w:t>
            </w:r>
          </w:p>
        </w:tc>
        <w:tc>
          <w:tcPr>
            <w:tcW w:w="593" w:type="pct"/>
            <w:tcBorders>
              <w:top w:val="single" w:sz="18" w:space="0" w:color="auto"/>
              <w:left w:val="single" w:sz="6" w:space="0" w:color="auto"/>
              <w:bottom w:val="single" w:sz="18" w:space="0" w:color="auto"/>
              <w:right w:val="single" w:sz="6" w:space="0" w:color="auto"/>
            </w:tcBorders>
            <w:shd w:val="clear" w:color="auto" w:fill="A6A6A6" w:themeFill="background1" w:themeFillShade="A6"/>
          </w:tcPr>
          <w:p w:rsidR="000D301B" w:rsidRPr="000D301B" w:rsidRDefault="000D301B" w:rsidP="00611AB4">
            <w:pPr>
              <w:jc w:val="center"/>
              <w:rPr>
                <w:rFonts w:cs="Arial"/>
                <w:b/>
                <w:sz w:val="22"/>
                <w:szCs w:val="22"/>
              </w:rPr>
            </w:pPr>
            <w:r w:rsidRPr="000D301B">
              <w:rPr>
                <w:rFonts w:cs="Arial"/>
                <w:b/>
                <w:sz w:val="22"/>
                <w:szCs w:val="22"/>
              </w:rPr>
              <w:t>2018/19</w:t>
            </w:r>
          </w:p>
          <w:p w:rsidR="000D301B" w:rsidRPr="000D301B" w:rsidRDefault="000D301B" w:rsidP="00611AB4">
            <w:pPr>
              <w:jc w:val="center"/>
              <w:rPr>
                <w:rFonts w:cs="Arial"/>
                <w:b/>
                <w:sz w:val="22"/>
                <w:szCs w:val="22"/>
              </w:rPr>
            </w:pPr>
            <w:r w:rsidRPr="000D301B">
              <w:rPr>
                <w:rFonts w:cs="Arial"/>
                <w:b/>
                <w:sz w:val="22"/>
                <w:szCs w:val="22"/>
              </w:rPr>
              <w:t>School</w:t>
            </w:r>
          </w:p>
        </w:tc>
        <w:tc>
          <w:tcPr>
            <w:tcW w:w="573" w:type="pct"/>
            <w:tcBorders>
              <w:top w:val="single" w:sz="18" w:space="0" w:color="auto"/>
              <w:left w:val="single" w:sz="6" w:space="0" w:color="auto"/>
              <w:bottom w:val="single" w:sz="18" w:space="0" w:color="auto"/>
              <w:right w:val="single" w:sz="18" w:space="0" w:color="auto"/>
            </w:tcBorders>
            <w:shd w:val="clear" w:color="auto" w:fill="A6A6A6" w:themeFill="background1" w:themeFillShade="A6"/>
          </w:tcPr>
          <w:p w:rsidR="000D301B" w:rsidRPr="000D301B" w:rsidRDefault="000D301B" w:rsidP="00611AB4">
            <w:pPr>
              <w:jc w:val="center"/>
              <w:rPr>
                <w:rFonts w:cs="Arial"/>
                <w:b/>
                <w:sz w:val="22"/>
                <w:szCs w:val="22"/>
              </w:rPr>
            </w:pPr>
            <w:r w:rsidRPr="000D301B">
              <w:rPr>
                <w:rFonts w:cs="Arial"/>
                <w:b/>
                <w:sz w:val="22"/>
                <w:szCs w:val="22"/>
              </w:rPr>
              <w:t>2018/19</w:t>
            </w:r>
          </w:p>
          <w:p w:rsidR="000D301B" w:rsidRPr="000D301B" w:rsidRDefault="000D301B" w:rsidP="00611AB4">
            <w:pPr>
              <w:jc w:val="center"/>
              <w:rPr>
                <w:rFonts w:cs="Arial"/>
                <w:b/>
                <w:sz w:val="22"/>
                <w:szCs w:val="22"/>
              </w:rPr>
            </w:pPr>
            <w:r w:rsidRPr="000D301B">
              <w:rPr>
                <w:rFonts w:cs="Arial"/>
                <w:b/>
                <w:sz w:val="22"/>
                <w:szCs w:val="22"/>
              </w:rPr>
              <w:t>National</w:t>
            </w:r>
          </w:p>
        </w:tc>
      </w:tr>
      <w:tr w:rsidR="000D301B" w:rsidRPr="000D301B" w:rsidTr="0030388F">
        <w:trPr>
          <w:trHeight w:val="150"/>
        </w:trPr>
        <w:tc>
          <w:tcPr>
            <w:tcW w:w="728" w:type="pct"/>
            <w:vMerge w:val="restart"/>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0D301B" w:rsidRPr="000D301B" w:rsidRDefault="000D301B" w:rsidP="00611AB4">
            <w:pPr>
              <w:rPr>
                <w:rFonts w:cs="Arial"/>
                <w:b/>
                <w:sz w:val="22"/>
                <w:szCs w:val="22"/>
              </w:rPr>
            </w:pPr>
            <w:r w:rsidRPr="000D301B">
              <w:rPr>
                <w:rFonts w:cs="Arial"/>
                <w:b/>
                <w:sz w:val="22"/>
                <w:szCs w:val="22"/>
              </w:rPr>
              <w:t>Progress</w:t>
            </w:r>
          </w:p>
        </w:tc>
        <w:tc>
          <w:tcPr>
            <w:tcW w:w="754" w:type="pct"/>
            <w:tcBorders>
              <w:top w:val="single" w:sz="18" w:space="0" w:color="auto"/>
              <w:left w:val="single" w:sz="18" w:space="0" w:color="auto"/>
              <w:bottom w:val="single" w:sz="6" w:space="0" w:color="auto"/>
              <w:right w:val="single" w:sz="6" w:space="0" w:color="auto"/>
            </w:tcBorders>
            <w:shd w:val="clear" w:color="auto" w:fill="auto"/>
          </w:tcPr>
          <w:p w:rsidR="000D301B" w:rsidRPr="000D301B" w:rsidRDefault="000D301B" w:rsidP="00611AB4">
            <w:pPr>
              <w:rPr>
                <w:rFonts w:cs="Arial"/>
                <w:sz w:val="22"/>
                <w:szCs w:val="22"/>
              </w:rPr>
            </w:pPr>
            <w:r w:rsidRPr="000D301B">
              <w:rPr>
                <w:rFonts w:cs="Arial"/>
                <w:sz w:val="22"/>
                <w:szCs w:val="22"/>
              </w:rPr>
              <w:t>Reading</w:t>
            </w:r>
          </w:p>
        </w:tc>
        <w:tc>
          <w:tcPr>
            <w:tcW w:w="573" w:type="pct"/>
            <w:tcBorders>
              <w:top w:val="single" w:sz="18" w:space="0" w:color="auto"/>
              <w:left w:val="single" w:sz="6" w:space="0" w:color="auto"/>
              <w:bottom w:val="single" w:sz="6" w:space="0" w:color="auto"/>
              <w:right w:val="single" w:sz="6" w:space="0" w:color="auto"/>
            </w:tcBorders>
            <w:shd w:val="clear" w:color="auto" w:fill="FF0000"/>
          </w:tcPr>
          <w:p w:rsidR="000D301B" w:rsidRPr="00B34DEC" w:rsidRDefault="00B34DEC" w:rsidP="00C81964">
            <w:pPr>
              <w:jc w:val="center"/>
              <w:rPr>
                <w:rFonts w:cs="Arial"/>
                <w:color w:val="FFFFFF" w:themeColor="background1"/>
                <w:sz w:val="22"/>
                <w:szCs w:val="22"/>
              </w:rPr>
            </w:pPr>
            <w:r w:rsidRPr="00B34DEC">
              <w:rPr>
                <w:rFonts w:cs="Arial"/>
                <w:color w:val="FFFFFF" w:themeColor="background1"/>
                <w:sz w:val="22"/>
                <w:szCs w:val="22"/>
              </w:rPr>
              <w:t>-4.3</w:t>
            </w:r>
          </w:p>
        </w:tc>
        <w:tc>
          <w:tcPr>
            <w:tcW w:w="593" w:type="pct"/>
            <w:tcBorders>
              <w:top w:val="single" w:sz="18" w:space="0" w:color="auto"/>
              <w:left w:val="single" w:sz="6" w:space="0" w:color="auto"/>
              <w:bottom w:val="single" w:sz="6" w:space="0" w:color="auto"/>
              <w:right w:val="single" w:sz="6" w:space="0" w:color="auto"/>
            </w:tcBorders>
            <w:shd w:val="clear" w:color="auto" w:fill="BFBFBF"/>
          </w:tcPr>
          <w:p w:rsidR="000D301B" w:rsidRPr="000D301B" w:rsidRDefault="00B34DEC" w:rsidP="00C81964">
            <w:pPr>
              <w:jc w:val="center"/>
              <w:rPr>
                <w:rFonts w:cs="Arial"/>
                <w:sz w:val="22"/>
                <w:szCs w:val="22"/>
              </w:rPr>
            </w:pPr>
            <w:r>
              <w:rPr>
                <w:rFonts w:cs="Arial"/>
                <w:sz w:val="22"/>
                <w:szCs w:val="22"/>
              </w:rPr>
              <w:t>0</w:t>
            </w:r>
          </w:p>
        </w:tc>
        <w:tc>
          <w:tcPr>
            <w:tcW w:w="593" w:type="pct"/>
            <w:tcBorders>
              <w:top w:val="single" w:sz="18" w:space="0" w:color="auto"/>
              <w:left w:val="single" w:sz="6" w:space="0" w:color="auto"/>
              <w:bottom w:val="single" w:sz="6" w:space="0" w:color="auto"/>
              <w:right w:val="single" w:sz="6" w:space="0" w:color="auto"/>
            </w:tcBorders>
            <w:shd w:val="clear" w:color="auto" w:fill="FFFF00"/>
          </w:tcPr>
          <w:p w:rsidR="000D301B" w:rsidRPr="000D301B" w:rsidRDefault="0030388F" w:rsidP="00C81964">
            <w:pPr>
              <w:jc w:val="center"/>
              <w:rPr>
                <w:rFonts w:cs="Arial"/>
                <w:sz w:val="22"/>
                <w:szCs w:val="22"/>
              </w:rPr>
            </w:pPr>
            <w:r>
              <w:rPr>
                <w:rFonts w:cs="Arial"/>
                <w:sz w:val="22"/>
                <w:szCs w:val="22"/>
              </w:rPr>
              <w:t>1.3</w:t>
            </w:r>
            <w:r w:rsidR="00D84CC7">
              <w:rPr>
                <w:rFonts w:cs="Arial"/>
                <w:sz w:val="22"/>
                <w:szCs w:val="22"/>
              </w:rPr>
              <w:t>%</w:t>
            </w:r>
          </w:p>
        </w:tc>
        <w:tc>
          <w:tcPr>
            <w:tcW w:w="593" w:type="pct"/>
            <w:tcBorders>
              <w:top w:val="single" w:sz="18" w:space="0" w:color="auto"/>
              <w:left w:val="single" w:sz="6" w:space="0" w:color="auto"/>
              <w:bottom w:val="single" w:sz="6" w:space="0" w:color="auto"/>
              <w:right w:val="single" w:sz="6" w:space="0" w:color="auto"/>
            </w:tcBorders>
            <w:shd w:val="clear" w:color="auto" w:fill="BFBFBF"/>
          </w:tcPr>
          <w:p w:rsidR="000D301B" w:rsidRPr="000D301B" w:rsidRDefault="00D84CC7" w:rsidP="00C81964">
            <w:pPr>
              <w:jc w:val="center"/>
              <w:rPr>
                <w:rFonts w:cs="Arial"/>
                <w:sz w:val="22"/>
                <w:szCs w:val="22"/>
              </w:rPr>
            </w:pPr>
            <w:r>
              <w:rPr>
                <w:rFonts w:cs="Arial"/>
                <w:sz w:val="22"/>
                <w:szCs w:val="22"/>
              </w:rPr>
              <w:t>0</w:t>
            </w:r>
          </w:p>
        </w:tc>
        <w:tc>
          <w:tcPr>
            <w:tcW w:w="593" w:type="pct"/>
            <w:tcBorders>
              <w:top w:val="single" w:sz="18" w:space="0" w:color="auto"/>
              <w:left w:val="single" w:sz="6" w:space="0" w:color="auto"/>
              <w:bottom w:val="single" w:sz="6" w:space="0" w:color="auto"/>
              <w:right w:val="single" w:sz="6" w:space="0" w:color="auto"/>
            </w:tcBorders>
            <w:shd w:val="clear" w:color="auto" w:fill="FF0000"/>
          </w:tcPr>
          <w:p w:rsidR="000D301B" w:rsidRPr="000D301B" w:rsidRDefault="0030388F" w:rsidP="00C81964">
            <w:pPr>
              <w:jc w:val="center"/>
              <w:rPr>
                <w:rFonts w:cs="Arial"/>
                <w:b/>
                <w:sz w:val="22"/>
                <w:szCs w:val="22"/>
              </w:rPr>
            </w:pPr>
            <w:r w:rsidRPr="00C81964">
              <w:rPr>
                <w:rFonts w:cs="Arial"/>
                <w:b/>
                <w:color w:val="FFFFFF" w:themeColor="background1"/>
                <w:sz w:val="22"/>
                <w:szCs w:val="22"/>
              </w:rPr>
              <w:t>-4.3</w:t>
            </w:r>
          </w:p>
        </w:tc>
        <w:tc>
          <w:tcPr>
            <w:tcW w:w="573" w:type="pct"/>
            <w:tcBorders>
              <w:top w:val="single" w:sz="18" w:space="0" w:color="auto"/>
              <w:left w:val="single" w:sz="6" w:space="0" w:color="auto"/>
              <w:bottom w:val="single" w:sz="6" w:space="0" w:color="auto"/>
              <w:right w:val="single" w:sz="18" w:space="0" w:color="auto"/>
            </w:tcBorders>
            <w:shd w:val="clear" w:color="auto" w:fill="BFBFBF"/>
          </w:tcPr>
          <w:p w:rsidR="000D301B" w:rsidRPr="000D301B" w:rsidRDefault="00C81964" w:rsidP="00C81964">
            <w:pPr>
              <w:jc w:val="center"/>
              <w:rPr>
                <w:rFonts w:cs="Arial"/>
                <w:b/>
                <w:sz w:val="22"/>
                <w:szCs w:val="22"/>
              </w:rPr>
            </w:pPr>
            <w:r>
              <w:rPr>
                <w:rFonts w:cs="Arial"/>
                <w:b/>
                <w:sz w:val="22"/>
                <w:szCs w:val="22"/>
              </w:rPr>
              <w:t>0</w:t>
            </w:r>
          </w:p>
        </w:tc>
      </w:tr>
      <w:tr w:rsidR="000D301B" w:rsidRPr="000D301B" w:rsidTr="00C81964">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0D301B" w:rsidRPr="000D301B" w:rsidRDefault="000D301B" w:rsidP="00611AB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0D301B" w:rsidRPr="000D301B" w:rsidRDefault="000D301B" w:rsidP="00611AB4">
            <w:pPr>
              <w:rPr>
                <w:rFonts w:cs="Arial"/>
                <w:sz w:val="22"/>
                <w:szCs w:val="22"/>
              </w:rPr>
            </w:pPr>
            <w:r w:rsidRPr="000D301B">
              <w:rPr>
                <w:rFonts w:cs="Arial"/>
                <w:sz w:val="22"/>
                <w:szCs w:val="22"/>
              </w:rPr>
              <w:t>Writing</w:t>
            </w:r>
          </w:p>
        </w:tc>
        <w:tc>
          <w:tcPr>
            <w:tcW w:w="573" w:type="pct"/>
            <w:tcBorders>
              <w:top w:val="single" w:sz="6" w:space="0" w:color="auto"/>
              <w:left w:val="single" w:sz="6" w:space="0" w:color="auto"/>
              <w:bottom w:val="single" w:sz="6" w:space="0" w:color="auto"/>
              <w:right w:val="single" w:sz="6" w:space="0" w:color="auto"/>
            </w:tcBorders>
            <w:shd w:val="clear" w:color="auto" w:fill="FFFF00"/>
          </w:tcPr>
          <w:p w:rsidR="000D301B" w:rsidRPr="00B34DEC" w:rsidRDefault="00B34DEC" w:rsidP="00C81964">
            <w:pPr>
              <w:jc w:val="center"/>
              <w:rPr>
                <w:rFonts w:cs="Arial"/>
                <w:sz w:val="22"/>
                <w:szCs w:val="22"/>
              </w:rPr>
            </w:pPr>
            <w:r w:rsidRPr="00B34DEC">
              <w:rPr>
                <w:rFonts w:cs="Arial"/>
                <w:sz w:val="22"/>
                <w:szCs w:val="22"/>
              </w:rPr>
              <w:t>0.2</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0D301B" w:rsidRPr="000D301B" w:rsidRDefault="00B34DEC" w:rsidP="00C81964">
            <w:pPr>
              <w:jc w:val="center"/>
              <w:rPr>
                <w:rFonts w:cs="Arial"/>
                <w:sz w:val="22"/>
                <w:szCs w:val="22"/>
              </w:rPr>
            </w:pPr>
            <w:r>
              <w:rPr>
                <w:rFonts w:cs="Arial"/>
                <w:sz w:val="22"/>
                <w:szCs w:val="22"/>
              </w:rPr>
              <w:t>0</w:t>
            </w:r>
          </w:p>
        </w:tc>
        <w:tc>
          <w:tcPr>
            <w:tcW w:w="593" w:type="pct"/>
            <w:tcBorders>
              <w:top w:val="single" w:sz="6" w:space="0" w:color="auto"/>
              <w:left w:val="single" w:sz="6" w:space="0" w:color="auto"/>
              <w:bottom w:val="single" w:sz="4" w:space="0" w:color="auto"/>
              <w:right w:val="single" w:sz="6" w:space="0" w:color="auto"/>
            </w:tcBorders>
            <w:shd w:val="clear" w:color="auto" w:fill="FFFF00"/>
          </w:tcPr>
          <w:p w:rsidR="000D301B" w:rsidRPr="000D301B" w:rsidRDefault="00D84CC7" w:rsidP="00C81964">
            <w:pPr>
              <w:jc w:val="center"/>
              <w:rPr>
                <w:rFonts w:cs="Arial"/>
                <w:sz w:val="22"/>
                <w:szCs w:val="22"/>
              </w:rPr>
            </w:pPr>
            <w:r>
              <w:rPr>
                <w:rFonts w:cs="Arial"/>
                <w:sz w:val="22"/>
                <w:szCs w:val="22"/>
              </w:rPr>
              <w:t>-0.1</w:t>
            </w:r>
            <w:r w:rsidR="0030388F">
              <w:rPr>
                <w:rFonts w:cs="Arial"/>
                <w:sz w:val="22"/>
                <w:szCs w:val="22"/>
              </w:rPr>
              <w:t>4</w:t>
            </w:r>
            <w:r>
              <w:rPr>
                <w:rFonts w:cs="Arial"/>
                <w:sz w:val="22"/>
                <w:szCs w:val="22"/>
              </w:rPr>
              <w:t>%</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0D301B" w:rsidRPr="000D301B" w:rsidRDefault="00D84CC7" w:rsidP="00C81964">
            <w:pPr>
              <w:jc w:val="center"/>
              <w:rPr>
                <w:rFonts w:cs="Arial"/>
                <w:sz w:val="22"/>
                <w:szCs w:val="22"/>
              </w:rPr>
            </w:pPr>
            <w:r>
              <w:rPr>
                <w:rFonts w:cs="Arial"/>
                <w:sz w:val="22"/>
                <w:szCs w:val="22"/>
              </w:rPr>
              <w:t>0</w:t>
            </w:r>
          </w:p>
        </w:tc>
        <w:tc>
          <w:tcPr>
            <w:tcW w:w="593" w:type="pct"/>
            <w:tcBorders>
              <w:top w:val="single" w:sz="6" w:space="0" w:color="auto"/>
              <w:left w:val="single" w:sz="6" w:space="0" w:color="auto"/>
              <w:bottom w:val="single" w:sz="6" w:space="0" w:color="auto"/>
              <w:right w:val="single" w:sz="6" w:space="0" w:color="auto"/>
            </w:tcBorders>
            <w:shd w:val="clear" w:color="auto" w:fill="FFFF00"/>
          </w:tcPr>
          <w:p w:rsidR="000D301B" w:rsidRPr="000D301B" w:rsidRDefault="00C81964" w:rsidP="00C81964">
            <w:pPr>
              <w:jc w:val="center"/>
              <w:rPr>
                <w:rFonts w:cs="Arial"/>
                <w:b/>
                <w:sz w:val="22"/>
                <w:szCs w:val="22"/>
              </w:rPr>
            </w:pPr>
            <w:r>
              <w:rPr>
                <w:rFonts w:cs="Arial"/>
                <w:b/>
                <w:sz w:val="22"/>
                <w:szCs w:val="22"/>
              </w:rPr>
              <w:t>-0.29</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0D301B" w:rsidRPr="000D301B" w:rsidRDefault="00C81964" w:rsidP="00C81964">
            <w:pPr>
              <w:jc w:val="center"/>
              <w:rPr>
                <w:rFonts w:cs="Arial"/>
                <w:b/>
                <w:sz w:val="22"/>
                <w:szCs w:val="22"/>
              </w:rPr>
            </w:pPr>
            <w:r>
              <w:rPr>
                <w:rFonts w:cs="Arial"/>
                <w:b/>
                <w:sz w:val="22"/>
                <w:szCs w:val="22"/>
              </w:rPr>
              <w:t>0</w:t>
            </w:r>
          </w:p>
        </w:tc>
      </w:tr>
      <w:tr w:rsidR="000D301B" w:rsidRPr="000D301B" w:rsidTr="00C81964">
        <w:trPr>
          <w:trHeight w:val="190"/>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0D301B" w:rsidRPr="000D301B" w:rsidRDefault="000D301B" w:rsidP="00611AB4">
            <w:pPr>
              <w:rPr>
                <w:rFonts w:cs="Arial"/>
                <w:b/>
                <w:sz w:val="22"/>
                <w:szCs w:val="22"/>
              </w:rPr>
            </w:pPr>
          </w:p>
        </w:tc>
        <w:tc>
          <w:tcPr>
            <w:tcW w:w="754" w:type="pct"/>
            <w:tcBorders>
              <w:top w:val="single" w:sz="6" w:space="0" w:color="auto"/>
              <w:left w:val="single" w:sz="18" w:space="0" w:color="auto"/>
              <w:bottom w:val="single" w:sz="18" w:space="0" w:color="auto"/>
              <w:right w:val="single" w:sz="6" w:space="0" w:color="auto"/>
            </w:tcBorders>
            <w:shd w:val="clear" w:color="auto" w:fill="auto"/>
          </w:tcPr>
          <w:p w:rsidR="000D301B" w:rsidRPr="000D301B" w:rsidRDefault="000D301B" w:rsidP="00611AB4">
            <w:pPr>
              <w:rPr>
                <w:rFonts w:cs="Arial"/>
                <w:sz w:val="22"/>
                <w:szCs w:val="22"/>
              </w:rPr>
            </w:pPr>
            <w:r w:rsidRPr="000D301B">
              <w:rPr>
                <w:rFonts w:cs="Arial"/>
                <w:sz w:val="22"/>
                <w:szCs w:val="22"/>
              </w:rPr>
              <w:t>Mathematics</w:t>
            </w:r>
          </w:p>
        </w:tc>
        <w:tc>
          <w:tcPr>
            <w:tcW w:w="573" w:type="pct"/>
            <w:tcBorders>
              <w:top w:val="single" w:sz="6" w:space="0" w:color="auto"/>
              <w:left w:val="single" w:sz="6" w:space="0" w:color="auto"/>
              <w:bottom w:val="single" w:sz="18" w:space="0" w:color="auto"/>
              <w:right w:val="single" w:sz="6" w:space="0" w:color="auto"/>
            </w:tcBorders>
            <w:shd w:val="clear" w:color="auto" w:fill="FFFF00"/>
          </w:tcPr>
          <w:p w:rsidR="000D301B" w:rsidRPr="00B34DEC" w:rsidRDefault="00B34DEC" w:rsidP="00C81964">
            <w:pPr>
              <w:jc w:val="center"/>
              <w:rPr>
                <w:rFonts w:cs="Arial"/>
                <w:sz w:val="22"/>
                <w:szCs w:val="22"/>
              </w:rPr>
            </w:pPr>
            <w:r w:rsidRPr="00B34DEC">
              <w:rPr>
                <w:rFonts w:cs="Arial"/>
                <w:sz w:val="22"/>
                <w:szCs w:val="22"/>
              </w:rPr>
              <w:t>-0.7</w:t>
            </w:r>
          </w:p>
        </w:tc>
        <w:tc>
          <w:tcPr>
            <w:tcW w:w="593" w:type="pct"/>
            <w:tcBorders>
              <w:top w:val="single" w:sz="6" w:space="0" w:color="auto"/>
              <w:left w:val="single" w:sz="6" w:space="0" w:color="auto"/>
              <w:bottom w:val="single" w:sz="18" w:space="0" w:color="auto"/>
              <w:right w:val="single" w:sz="6" w:space="0" w:color="auto"/>
            </w:tcBorders>
            <w:shd w:val="clear" w:color="auto" w:fill="BFBFBF"/>
          </w:tcPr>
          <w:p w:rsidR="000D301B" w:rsidRPr="000D301B" w:rsidRDefault="00B34DEC" w:rsidP="00C81964">
            <w:pPr>
              <w:jc w:val="center"/>
              <w:rPr>
                <w:rFonts w:cs="Arial"/>
                <w:sz w:val="22"/>
                <w:szCs w:val="22"/>
              </w:rPr>
            </w:pPr>
            <w:r>
              <w:rPr>
                <w:rFonts w:cs="Arial"/>
                <w:sz w:val="22"/>
                <w:szCs w:val="22"/>
              </w:rPr>
              <w:t>0</w:t>
            </w:r>
          </w:p>
        </w:tc>
        <w:tc>
          <w:tcPr>
            <w:tcW w:w="593" w:type="pct"/>
            <w:tcBorders>
              <w:top w:val="single" w:sz="4" w:space="0" w:color="auto"/>
              <w:left w:val="single" w:sz="6" w:space="0" w:color="auto"/>
              <w:bottom w:val="single" w:sz="18" w:space="0" w:color="auto"/>
              <w:right w:val="single" w:sz="6" w:space="0" w:color="auto"/>
            </w:tcBorders>
            <w:shd w:val="clear" w:color="auto" w:fill="92D050"/>
          </w:tcPr>
          <w:p w:rsidR="000D301B" w:rsidRPr="000D301B" w:rsidRDefault="00D84CC7" w:rsidP="00C81964">
            <w:pPr>
              <w:jc w:val="center"/>
              <w:rPr>
                <w:rFonts w:cs="Arial"/>
                <w:sz w:val="22"/>
                <w:szCs w:val="22"/>
              </w:rPr>
            </w:pPr>
            <w:r>
              <w:rPr>
                <w:rFonts w:cs="Arial"/>
                <w:sz w:val="22"/>
                <w:szCs w:val="22"/>
              </w:rPr>
              <w:t>2.7</w:t>
            </w:r>
            <w:r w:rsidR="0030388F">
              <w:rPr>
                <w:rFonts w:cs="Arial"/>
                <w:sz w:val="22"/>
                <w:szCs w:val="22"/>
              </w:rPr>
              <w:t>3</w:t>
            </w:r>
            <w:r>
              <w:rPr>
                <w:rFonts w:cs="Arial"/>
                <w:sz w:val="22"/>
                <w:szCs w:val="22"/>
              </w:rPr>
              <w:t>%</w:t>
            </w:r>
          </w:p>
        </w:tc>
        <w:tc>
          <w:tcPr>
            <w:tcW w:w="593" w:type="pct"/>
            <w:tcBorders>
              <w:top w:val="single" w:sz="6" w:space="0" w:color="auto"/>
              <w:left w:val="single" w:sz="6" w:space="0" w:color="auto"/>
              <w:bottom w:val="single" w:sz="18" w:space="0" w:color="auto"/>
              <w:right w:val="single" w:sz="6" w:space="0" w:color="auto"/>
            </w:tcBorders>
            <w:shd w:val="clear" w:color="auto" w:fill="BFBFBF"/>
          </w:tcPr>
          <w:p w:rsidR="000D301B" w:rsidRPr="000D301B" w:rsidRDefault="00D84CC7" w:rsidP="00C81964">
            <w:pPr>
              <w:jc w:val="center"/>
              <w:rPr>
                <w:rFonts w:cs="Arial"/>
                <w:sz w:val="22"/>
                <w:szCs w:val="22"/>
              </w:rPr>
            </w:pPr>
            <w:r>
              <w:rPr>
                <w:rFonts w:cs="Arial"/>
                <w:sz w:val="22"/>
                <w:szCs w:val="22"/>
              </w:rPr>
              <w:t>0</w:t>
            </w:r>
          </w:p>
        </w:tc>
        <w:tc>
          <w:tcPr>
            <w:tcW w:w="593" w:type="pct"/>
            <w:tcBorders>
              <w:top w:val="single" w:sz="6" w:space="0" w:color="auto"/>
              <w:left w:val="single" w:sz="6" w:space="0" w:color="auto"/>
              <w:bottom w:val="single" w:sz="18" w:space="0" w:color="auto"/>
              <w:right w:val="single" w:sz="6" w:space="0" w:color="auto"/>
            </w:tcBorders>
            <w:shd w:val="clear" w:color="auto" w:fill="FFFF00"/>
          </w:tcPr>
          <w:p w:rsidR="000D301B" w:rsidRPr="000D301B" w:rsidRDefault="00C81964" w:rsidP="00C81964">
            <w:pPr>
              <w:jc w:val="center"/>
              <w:rPr>
                <w:rFonts w:cs="Arial"/>
                <w:b/>
                <w:sz w:val="22"/>
                <w:szCs w:val="22"/>
              </w:rPr>
            </w:pPr>
            <w:r>
              <w:rPr>
                <w:rFonts w:cs="Arial"/>
                <w:b/>
                <w:sz w:val="22"/>
                <w:szCs w:val="22"/>
              </w:rPr>
              <w:t>-1.10</w:t>
            </w:r>
          </w:p>
        </w:tc>
        <w:tc>
          <w:tcPr>
            <w:tcW w:w="573" w:type="pct"/>
            <w:tcBorders>
              <w:top w:val="single" w:sz="6" w:space="0" w:color="auto"/>
              <w:left w:val="single" w:sz="6" w:space="0" w:color="auto"/>
              <w:bottom w:val="single" w:sz="18" w:space="0" w:color="auto"/>
              <w:right w:val="single" w:sz="18" w:space="0" w:color="auto"/>
            </w:tcBorders>
            <w:shd w:val="clear" w:color="auto" w:fill="BFBFBF"/>
          </w:tcPr>
          <w:p w:rsidR="000D301B" w:rsidRPr="000D301B" w:rsidRDefault="00C81964" w:rsidP="00C81964">
            <w:pPr>
              <w:jc w:val="center"/>
              <w:rPr>
                <w:rFonts w:cs="Arial"/>
                <w:b/>
                <w:sz w:val="22"/>
                <w:szCs w:val="22"/>
              </w:rPr>
            </w:pPr>
            <w:r>
              <w:rPr>
                <w:rFonts w:cs="Arial"/>
                <w:b/>
                <w:sz w:val="22"/>
                <w:szCs w:val="22"/>
              </w:rPr>
              <w:t>0</w:t>
            </w:r>
          </w:p>
        </w:tc>
      </w:tr>
      <w:tr w:rsidR="00C81964" w:rsidRPr="000D301B" w:rsidTr="00C81964">
        <w:trPr>
          <w:trHeight w:val="150"/>
        </w:trPr>
        <w:tc>
          <w:tcPr>
            <w:tcW w:w="728" w:type="pct"/>
            <w:vMerge w:val="restart"/>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r w:rsidRPr="000D301B">
              <w:rPr>
                <w:rFonts w:cs="Arial"/>
                <w:b/>
                <w:sz w:val="22"/>
                <w:szCs w:val="22"/>
              </w:rPr>
              <w:t>Attainment</w:t>
            </w:r>
          </w:p>
          <w:p w:rsidR="00C81964" w:rsidRPr="000D301B" w:rsidRDefault="00C81964" w:rsidP="00C81964">
            <w:pPr>
              <w:rPr>
                <w:rFonts w:cs="Arial"/>
                <w:b/>
                <w:sz w:val="22"/>
                <w:szCs w:val="22"/>
              </w:rPr>
            </w:pPr>
          </w:p>
        </w:tc>
        <w:tc>
          <w:tcPr>
            <w:tcW w:w="754" w:type="pct"/>
            <w:tcBorders>
              <w:top w:val="single" w:sz="18"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EYFS GLD</w:t>
            </w:r>
          </w:p>
        </w:tc>
        <w:tc>
          <w:tcPr>
            <w:tcW w:w="573" w:type="pct"/>
            <w:tcBorders>
              <w:top w:val="single" w:sz="18" w:space="0" w:color="auto"/>
              <w:left w:val="single" w:sz="6" w:space="0" w:color="auto"/>
              <w:bottom w:val="single" w:sz="6" w:space="0" w:color="auto"/>
              <w:right w:val="single" w:sz="6" w:space="0" w:color="auto"/>
            </w:tcBorders>
            <w:shd w:val="clear" w:color="auto" w:fill="FF0000"/>
          </w:tcPr>
          <w:p w:rsidR="00C81964" w:rsidRPr="00D84CC7" w:rsidRDefault="00C81964" w:rsidP="00C81964">
            <w:pPr>
              <w:jc w:val="center"/>
              <w:rPr>
                <w:rFonts w:cs="Arial"/>
                <w:color w:val="FFFFFF" w:themeColor="background1"/>
                <w:sz w:val="22"/>
                <w:szCs w:val="22"/>
              </w:rPr>
            </w:pPr>
            <w:r w:rsidRPr="00D84CC7">
              <w:rPr>
                <w:rFonts w:cs="Arial"/>
                <w:color w:val="FFFFFF" w:themeColor="background1"/>
                <w:sz w:val="22"/>
                <w:szCs w:val="22"/>
              </w:rPr>
              <w:t>64%</w:t>
            </w:r>
          </w:p>
        </w:tc>
        <w:tc>
          <w:tcPr>
            <w:tcW w:w="593" w:type="pct"/>
            <w:tcBorders>
              <w:top w:val="single" w:sz="18"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71%</w:t>
            </w:r>
          </w:p>
        </w:tc>
        <w:tc>
          <w:tcPr>
            <w:tcW w:w="593" w:type="pct"/>
            <w:tcBorders>
              <w:top w:val="single" w:sz="18" w:space="0" w:color="auto"/>
              <w:left w:val="single" w:sz="6" w:space="0" w:color="auto"/>
              <w:bottom w:val="single" w:sz="6" w:space="0" w:color="auto"/>
              <w:right w:val="single" w:sz="6" w:space="0" w:color="auto"/>
            </w:tcBorders>
            <w:shd w:val="clear" w:color="auto" w:fill="FF0000"/>
          </w:tcPr>
          <w:p w:rsidR="00C81964" w:rsidRPr="000D301B" w:rsidRDefault="00C81964" w:rsidP="00C81964">
            <w:pPr>
              <w:jc w:val="center"/>
              <w:rPr>
                <w:rFonts w:cs="Arial"/>
                <w:sz w:val="22"/>
                <w:szCs w:val="22"/>
              </w:rPr>
            </w:pPr>
            <w:r w:rsidRPr="00C81964">
              <w:rPr>
                <w:rFonts w:cs="Arial"/>
                <w:color w:val="FFFFFF" w:themeColor="background1"/>
                <w:sz w:val="22"/>
                <w:szCs w:val="22"/>
              </w:rPr>
              <w:t>67%</w:t>
            </w:r>
          </w:p>
        </w:tc>
        <w:tc>
          <w:tcPr>
            <w:tcW w:w="593" w:type="pct"/>
            <w:tcBorders>
              <w:top w:val="single" w:sz="18"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71%</w:t>
            </w:r>
          </w:p>
        </w:tc>
        <w:tc>
          <w:tcPr>
            <w:tcW w:w="593" w:type="pct"/>
            <w:tcBorders>
              <w:top w:val="single" w:sz="18" w:space="0" w:color="auto"/>
              <w:left w:val="single" w:sz="6" w:space="0" w:color="auto"/>
              <w:bottom w:val="single" w:sz="6" w:space="0" w:color="auto"/>
              <w:right w:val="single" w:sz="6" w:space="0" w:color="auto"/>
            </w:tcBorders>
            <w:shd w:val="clear" w:color="auto" w:fill="FFFF00"/>
          </w:tcPr>
          <w:p w:rsidR="00C81964" w:rsidRPr="000D301B" w:rsidRDefault="00C81964" w:rsidP="00C81964">
            <w:pPr>
              <w:jc w:val="center"/>
              <w:rPr>
                <w:rFonts w:cs="Arial"/>
                <w:b/>
                <w:sz w:val="22"/>
                <w:szCs w:val="22"/>
              </w:rPr>
            </w:pPr>
            <w:r>
              <w:rPr>
                <w:rFonts w:cs="Arial"/>
                <w:b/>
                <w:sz w:val="22"/>
                <w:szCs w:val="22"/>
              </w:rPr>
              <w:t>71%</w:t>
            </w:r>
          </w:p>
        </w:tc>
        <w:tc>
          <w:tcPr>
            <w:tcW w:w="573" w:type="pct"/>
            <w:tcBorders>
              <w:top w:val="single" w:sz="18" w:space="0" w:color="auto"/>
              <w:left w:val="single" w:sz="6" w:space="0" w:color="auto"/>
              <w:bottom w:val="single" w:sz="6" w:space="0" w:color="auto"/>
              <w:right w:val="single" w:sz="18" w:space="0" w:color="auto"/>
            </w:tcBorders>
            <w:shd w:val="clear" w:color="auto" w:fill="BFBFBF"/>
          </w:tcPr>
          <w:p w:rsidR="00C81964" w:rsidRPr="000D301B" w:rsidRDefault="00C81964" w:rsidP="00C81964">
            <w:pPr>
              <w:jc w:val="center"/>
              <w:rPr>
                <w:rFonts w:cs="Arial"/>
                <w:b/>
                <w:sz w:val="22"/>
                <w:szCs w:val="22"/>
              </w:rPr>
            </w:pPr>
            <w:r>
              <w:rPr>
                <w:rFonts w:cs="Arial"/>
                <w:b/>
                <w:sz w:val="22"/>
                <w:szCs w:val="22"/>
              </w:rPr>
              <w:t>72%</w:t>
            </w:r>
          </w:p>
        </w:tc>
      </w:tr>
      <w:tr w:rsidR="00C81964" w:rsidRPr="000D301B" w:rsidTr="00C81964">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PSC Y1</w:t>
            </w:r>
          </w:p>
        </w:tc>
        <w:tc>
          <w:tcPr>
            <w:tcW w:w="573" w:type="pct"/>
            <w:tcBorders>
              <w:top w:val="single" w:sz="6" w:space="0" w:color="auto"/>
              <w:left w:val="single" w:sz="6" w:space="0" w:color="auto"/>
              <w:bottom w:val="single" w:sz="6" w:space="0" w:color="auto"/>
              <w:right w:val="single" w:sz="6" w:space="0" w:color="auto"/>
            </w:tcBorders>
            <w:shd w:val="clear" w:color="auto" w:fill="FF0000"/>
          </w:tcPr>
          <w:p w:rsidR="00C81964" w:rsidRPr="00D84CC7" w:rsidRDefault="00C81964" w:rsidP="00C81964">
            <w:pPr>
              <w:jc w:val="center"/>
              <w:rPr>
                <w:rFonts w:cs="Arial"/>
                <w:color w:val="FFFFFF" w:themeColor="background1"/>
                <w:sz w:val="22"/>
                <w:szCs w:val="22"/>
              </w:rPr>
            </w:pPr>
            <w:r w:rsidRPr="00D84CC7">
              <w:rPr>
                <w:rFonts w:cs="Arial"/>
                <w:color w:val="FFFFFF" w:themeColor="background1"/>
                <w:sz w:val="22"/>
                <w:szCs w:val="22"/>
              </w:rPr>
              <w:t>47%</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81%</w:t>
            </w:r>
          </w:p>
        </w:tc>
        <w:tc>
          <w:tcPr>
            <w:tcW w:w="593" w:type="pct"/>
            <w:tcBorders>
              <w:top w:val="single" w:sz="6" w:space="0" w:color="auto"/>
              <w:left w:val="single" w:sz="6" w:space="0" w:color="auto"/>
              <w:bottom w:val="single" w:sz="6" w:space="0" w:color="auto"/>
              <w:right w:val="single" w:sz="6" w:space="0" w:color="auto"/>
            </w:tcBorders>
            <w:shd w:val="clear" w:color="auto" w:fill="FFFF00"/>
          </w:tcPr>
          <w:p w:rsidR="00C81964" w:rsidRPr="000D301B" w:rsidRDefault="00C81964" w:rsidP="00C81964">
            <w:pPr>
              <w:jc w:val="center"/>
              <w:rPr>
                <w:rFonts w:cs="Arial"/>
                <w:sz w:val="22"/>
                <w:szCs w:val="22"/>
              </w:rPr>
            </w:pPr>
            <w:r>
              <w:rPr>
                <w:rFonts w:cs="Arial"/>
                <w:sz w:val="22"/>
                <w:szCs w:val="22"/>
              </w:rPr>
              <w:t>79%</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81%</w:t>
            </w:r>
          </w:p>
        </w:tc>
        <w:tc>
          <w:tcPr>
            <w:tcW w:w="593" w:type="pct"/>
            <w:tcBorders>
              <w:top w:val="single" w:sz="6" w:space="0" w:color="auto"/>
              <w:left w:val="single" w:sz="6" w:space="0" w:color="auto"/>
              <w:bottom w:val="single" w:sz="6" w:space="0" w:color="auto"/>
              <w:right w:val="single" w:sz="6" w:space="0" w:color="auto"/>
            </w:tcBorders>
            <w:shd w:val="clear" w:color="auto" w:fill="FFFF00"/>
          </w:tcPr>
          <w:p w:rsidR="00C81964" w:rsidRPr="000D301B" w:rsidRDefault="00C81964" w:rsidP="00C81964">
            <w:pPr>
              <w:jc w:val="center"/>
              <w:rPr>
                <w:rFonts w:cs="Arial"/>
                <w:b/>
                <w:sz w:val="22"/>
                <w:szCs w:val="22"/>
              </w:rPr>
            </w:pPr>
            <w:r>
              <w:rPr>
                <w:rFonts w:cs="Arial"/>
                <w:b/>
                <w:sz w:val="22"/>
                <w:szCs w:val="22"/>
              </w:rPr>
              <w:t>82%</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C81964" w:rsidP="00C81964">
            <w:pPr>
              <w:jc w:val="center"/>
              <w:rPr>
                <w:rFonts w:cs="Arial"/>
                <w:b/>
                <w:sz w:val="22"/>
                <w:szCs w:val="22"/>
              </w:rPr>
            </w:pPr>
            <w:r>
              <w:rPr>
                <w:rFonts w:cs="Arial"/>
                <w:b/>
                <w:sz w:val="22"/>
                <w:szCs w:val="22"/>
              </w:rPr>
              <w:t>82%</w:t>
            </w:r>
          </w:p>
        </w:tc>
      </w:tr>
      <w:tr w:rsidR="00C81964" w:rsidRPr="000D301B" w:rsidTr="00E7523C">
        <w:trPr>
          <w:trHeight w:val="190"/>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PSC Y2</w:t>
            </w:r>
          </w:p>
        </w:tc>
        <w:tc>
          <w:tcPr>
            <w:tcW w:w="573" w:type="pct"/>
            <w:tcBorders>
              <w:top w:val="single" w:sz="6" w:space="0" w:color="auto"/>
              <w:left w:val="single" w:sz="6" w:space="0" w:color="auto"/>
              <w:bottom w:val="single" w:sz="6" w:space="0" w:color="auto"/>
              <w:right w:val="single" w:sz="6" w:space="0" w:color="auto"/>
            </w:tcBorders>
            <w:shd w:val="clear" w:color="auto" w:fill="FF0000"/>
          </w:tcPr>
          <w:p w:rsidR="00C81964" w:rsidRPr="00D84CC7" w:rsidRDefault="00C81964" w:rsidP="00C81964">
            <w:pPr>
              <w:jc w:val="center"/>
              <w:rPr>
                <w:rFonts w:cs="Arial"/>
                <w:color w:val="FFFFFF" w:themeColor="background1"/>
                <w:sz w:val="22"/>
                <w:szCs w:val="22"/>
              </w:rPr>
            </w:pPr>
            <w:r w:rsidRPr="00D84CC7">
              <w:rPr>
                <w:rFonts w:cs="Arial"/>
                <w:color w:val="FFFFFF" w:themeColor="background1"/>
                <w:sz w:val="22"/>
                <w:szCs w:val="22"/>
              </w:rPr>
              <w:t>84%</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92%</w:t>
            </w:r>
          </w:p>
        </w:tc>
        <w:tc>
          <w:tcPr>
            <w:tcW w:w="593" w:type="pct"/>
            <w:tcBorders>
              <w:top w:val="single" w:sz="6" w:space="0" w:color="auto"/>
              <w:left w:val="single" w:sz="6" w:space="0" w:color="auto"/>
              <w:bottom w:val="single" w:sz="6" w:space="0" w:color="auto"/>
              <w:right w:val="single" w:sz="6" w:space="0" w:color="auto"/>
            </w:tcBorders>
            <w:shd w:val="clear" w:color="auto" w:fill="FF0000"/>
          </w:tcPr>
          <w:p w:rsidR="00C81964" w:rsidRPr="00E7523C" w:rsidRDefault="00E7523C" w:rsidP="00C81964">
            <w:pPr>
              <w:jc w:val="center"/>
              <w:rPr>
                <w:rFonts w:cs="Arial"/>
                <w:color w:val="FFFFFF" w:themeColor="background1"/>
                <w:sz w:val="22"/>
                <w:szCs w:val="22"/>
              </w:rPr>
            </w:pPr>
            <w:r w:rsidRPr="00E7523C">
              <w:rPr>
                <w:rFonts w:cs="Arial"/>
                <w:color w:val="FFFFFF" w:themeColor="background1"/>
                <w:sz w:val="22"/>
                <w:szCs w:val="22"/>
              </w:rPr>
              <w:t>31%</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92%</w:t>
            </w:r>
          </w:p>
        </w:tc>
        <w:tc>
          <w:tcPr>
            <w:tcW w:w="593" w:type="pct"/>
            <w:tcBorders>
              <w:top w:val="single" w:sz="6" w:space="0" w:color="auto"/>
              <w:left w:val="single" w:sz="6" w:space="0" w:color="auto"/>
              <w:bottom w:val="single" w:sz="6" w:space="0" w:color="auto"/>
              <w:right w:val="single" w:sz="6" w:space="0" w:color="auto"/>
            </w:tcBorders>
            <w:shd w:val="clear" w:color="auto" w:fill="FF0000"/>
          </w:tcPr>
          <w:p w:rsidR="00C81964" w:rsidRPr="000D301B" w:rsidRDefault="00E7523C" w:rsidP="00C81964">
            <w:pPr>
              <w:jc w:val="center"/>
              <w:rPr>
                <w:rFonts w:cs="Arial"/>
                <w:b/>
                <w:sz w:val="22"/>
                <w:szCs w:val="22"/>
              </w:rPr>
            </w:pPr>
            <w:r w:rsidRPr="00E7523C">
              <w:rPr>
                <w:rFonts w:cs="Arial"/>
                <w:b/>
                <w:color w:val="FFFFFF" w:themeColor="background1"/>
                <w:sz w:val="22"/>
                <w:szCs w:val="22"/>
              </w:rPr>
              <w:t>67%</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C81964" w:rsidP="00C81964">
            <w:pPr>
              <w:jc w:val="center"/>
              <w:rPr>
                <w:rFonts w:cs="Arial"/>
                <w:b/>
                <w:sz w:val="22"/>
                <w:szCs w:val="22"/>
              </w:rPr>
            </w:pPr>
            <w:r>
              <w:rPr>
                <w:rFonts w:cs="Arial"/>
                <w:b/>
                <w:sz w:val="22"/>
                <w:szCs w:val="22"/>
              </w:rPr>
              <w:t>92%</w:t>
            </w:r>
          </w:p>
        </w:tc>
      </w:tr>
      <w:tr w:rsidR="00C81964" w:rsidRPr="000D301B" w:rsidTr="00611AB4">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4272" w:type="pct"/>
            <w:gridSpan w:val="7"/>
            <w:tcBorders>
              <w:top w:val="single" w:sz="6" w:space="0" w:color="auto"/>
              <w:left w:val="single" w:sz="18" w:space="0" w:color="auto"/>
              <w:bottom w:val="single" w:sz="6" w:space="0" w:color="auto"/>
              <w:right w:val="single" w:sz="18" w:space="0" w:color="auto"/>
            </w:tcBorders>
            <w:shd w:val="clear" w:color="auto" w:fill="000000"/>
          </w:tcPr>
          <w:p w:rsidR="00C81964" w:rsidRPr="000D301B" w:rsidRDefault="00C81964" w:rsidP="00C81964">
            <w:pPr>
              <w:jc w:val="center"/>
              <w:rPr>
                <w:rFonts w:cs="Arial"/>
                <w:b/>
                <w:color w:val="FFFFFF"/>
                <w:sz w:val="22"/>
                <w:szCs w:val="22"/>
              </w:rPr>
            </w:pPr>
            <w:r w:rsidRPr="000D301B">
              <w:rPr>
                <w:rFonts w:cs="Arial"/>
                <w:b/>
                <w:color w:val="FFFFFF"/>
                <w:sz w:val="22"/>
                <w:szCs w:val="22"/>
              </w:rPr>
              <w:t>KS1 (EXS+/GDS)</w:t>
            </w:r>
          </w:p>
        </w:tc>
      </w:tr>
      <w:tr w:rsidR="00C81964" w:rsidRPr="000D301B" w:rsidTr="00DC7F47">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Reading</w:t>
            </w:r>
          </w:p>
        </w:tc>
        <w:tc>
          <w:tcPr>
            <w:tcW w:w="57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 xml:space="preserve">81%   </w:t>
            </w:r>
            <w:r w:rsidRPr="000D301B">
              <w:rPr>
                <w:rFonts w:cs="Arial"/>
                <w:sz w:val="22"/>
                <w:szCs w:val="22"/>
              </w:rPr>
              <w:t>/</w:t>
            </w:r>
            <w:r>
              <w:rPr>
                <w:rFonts w:cs="Arial"/>
                <w:sz w:val="22"/>
                <w:szCs w:val="22"/>
              </w:rPr>
              <w:t xml:space="preserve"> 29%</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 xml:space="preserve">76%  </w:t>
            </w:r>
            <w:r w:rsidRPr="000D301B">
              <w:rPr>
                <w:rFonts w:cs="Arial"/>
                <w:sz w:val="22"/>
                <w:szCs w:val="22"/>
              </w:rPr>
              <w:t>/</w:t>
            </w:r>
            <w:r>
              <w:rPr>
                <w:rFonts w:cs="Arial"/>
                <w:sz w:val="22"/>
                <w:szCs w:val="22"/>
              </w:rPr>
              <w:t xml:space="preserve"> 25%</w:t>
            </w:r>
          </w:p>
        </w:tc>
        <w:tc>
          <w:tcPr>
            <w:tcW w:w="593" w:type="pct"/>
            <w:tcBorders>
              <w:top w:val="single" w:sz="6" w:space="0" w:color="auto"/>
              <w:left w:val="single" w:sz="6" w:space="0" w:color="auto"/>
              <w:bottom w:val="single" w:sz="6" w:space="0" w:color="auto"/>
              <w:right w:val="single" w:sz="6" w:space="0" w:color="auto"/>
            </w:tcBorders>
            <w:shd w:val="clear" w:color="auto" w:fill="FF0000"/>
          </w:tcPr>
          <w:p w:rsidR="00C81964" w:rsidRPr="00DC7F47" w:rsidRDefault="00C81964" w:rsidP="00C81964">
            <w:pPr>
              <w:jc w:val="center"/>
              <w:rPr>
                <w:rFonts w:cs="Arial"/>
                <w:color w:val="FFFFFF" w:themeColor="background1"/>
                <w:sz w:val="22"/>
                <w:szCs w:val="22"/>
              </w:rPr>
            </w:pPr>
            <w:r w:rsidRPr="00DC7F47">
              <w:rPr>
                <w:rFonts w:cs="Arial"/>
                <w:color w:val="FFFFFF" w:themeColor="background1"/>
                <w:sz w:val="22"/>
                <w:szCs w:val="22"/>
              </w:rPr>
              <w:t>53% /</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E7523C" w:rsidP="00C81964">
            <w:pPr>
              <w:jc w:val="center"/>
              <w:rPr>
                <w:rFonts w:cs="Arial"/>
                <w:sz w:val="22"/>
                <w:szCs w:val="22"/>
              </w:rPr>
            </w:pPr>
            <w:r>
              <w:rPr>
                <w:rFonts w:cs="Arial"/>
                <w:sz w:val="22"/>
                <w:szCs w:val="22"/>
              </w:rPr>
              <w:t>76%</w:t>
            </w:r>
            <w:r w:rsidR="00C81964" w:rsidRPr="000D301B">
              <w:rPr>
                <w:rFonts w:cs="Arial"/>
                <w:sz w:val="22"/>
                <w:szCs w:val="22"/>
              </w:rPr>
              <w:t>/</w:t>
            </w:r>
            <w:r>
              <w:rPr>
                <w:rFonts w:cs="Arial"/>
                <w:sz w:val="22"/>
                <w:szCs w:val="22"/>
              </w:rPr>
              <w:t>26%</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DC7F47" w:rsidP="00C81964">
            <w:pPr>
              <w:jc w:val="center"/>
              <w:rPr>
                <w:rFonts w:cs="Arial"/>
                <w:sz w:val="22"/>
                <w:szCs w:val="22"/>
              </w:rPr>
            </w:pPr>
            <w:r>
              <w:rPr>
                <w:rFonts w:cs="Arial"/>
                <w:sz w:val="22"/>
                <w:szCs w:val="22"/>
              </w:rPr>
              <w:t>79</w:t>
            </w:r>
            <w:r w:rsidR="00C81964">
              <w:rPr>
                <w:rFonts w:cs="Arial"/>
                <w:sz w:val="22"/>
                <w:szCs w:val="22"/>
              </w:rPr>
              <w:t xml:space="preserve">% </w:t>
            </w:r>
            <w:r w:rsidR="00C81964" w:rsidRPr="000D301B">
              <w:rPr>
                <w:rFonts w:cs="Arial"/>
                <w:sz w:val="22"/>
                <w:szCs w:val="22"/>
              </w:rPr>
              <w:t>/</w:t>
            </w:r>
            <w:r>
              <w:rPr>
                <w:rFonts w:cs="Arial"/>
                <w:sz w:val="22"/>
                <w:szCs w:val="22"/>
              </w:rPr>
              <w:t xml:space="preserve"> 28%</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DC7F47" w:rsidP="00C81964">
            <w:pPr>
              <w:jc w:val="center"/>
              <w:rPr>
                <w:rFonts w:cs="Arial"/>
                <w:sz w:val="22"/>
                <w:szCs w:val="22"/>
              </w:rPr>
            </w:pPr>
            <w:r>
              <w:rPr>
                <w:rFonts w:cs="Arial"/>
                <w:sz w:val="22"/>
                <w:szCs w:val="22"/>
              </w:rPr>
              <w:t xml:space="preserve">76% </w:t>
            </w:r>
            <w:r w:rsidR="00C81964" w:rsidRPr="000D301B">
              <w:rPr>
                <w:rFonts w:cs="Arial"/>
                <w:sz w:val="22"/>
                <w:szCs w:val="22"/>
              </w:rPr>
              <w:t>/</w:t>
            </w:r>
            <w:r>
              <w:rPr>
                <w:rFonts w:cs="Arial"/>
                <w:sz w:val="22"/>
                <w:szCs w:val="22"/>
              </w:rPr>
              <w:t xml:space="preserve"> 25%</w:t>
            </w:r>
          </w:p>
        </w:tc>
      </w:tr>
      <w:tr w:rsidR="00C81964" w:rsidRPr="000D301B" w:rsidTr="00DC7F47">
        <w:trPr>
          <w:trHeight w:val="190"/>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Writing</w:t>
            </w:r>
          </w:p>
        </w:tc>
        <w:tc>
          <w:tcPr>
            <w:tcW w:w="57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sidRPr="00D84CC7">
              <w:rPr>
                <w:rFonts w:cs="Arial"/>
                <w:sz w:val="22"/>
                <w:szCs w:val="22"/>
                <w:shd w:val="clear" w:color="auto" w:fill="92D050"/>
              </w:rPr>
              <w:t>71%</w:t>
            </w:r>
            <w:r>
              <w:rPr>
                <w:rFonts w:cs="Arial"/>
                <w:sz w:val="22"/>
                <w:szCs w:val="22"/>
              </w:rPr>
              <w:t xml:space="preserve">  </w:t>
            </w:r>
            <w:r w:rsidRPr="000D301B">
              <w:rPr>
                <w:rFonts w:cs="Arial"/>
                <w:sz w:val="22"/>
                <w:szCs w:val="22"/>
              </w:rPr>
              <w:t>/</w:t>
            </w:r>
            <w:r>
              <w:rPr>
                <w:rFonts w:cs="Arial"/>
                <w:sz w:val="22"/>
                <w:szCs w:val="22"/>
              </w:rPr>
              <w:t xml:space="preserve">  16%</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 xml:space="preserve">68%  </w:t>
            </w:r>
            <w:r w:rsidRPr="000D301B">
              <w:rPr>
                <w:rFonts w:cs="Arial"/>
                <w:sz w:val="22"/>
                <w:szCs w:val="22"/>
              </w:rPr>
              <w:t>/</w:t>
            </w:r>
            <w:r>
              <w:rPr>
                <w:rFonts w:cs="Arial"/>
                <w:sz w:val="22"/>
                <w:szCs w:val="22"/>
              </w:rPr>
              <w:t xml:space="preserve"> 16%</w:t>
            </w:r>
          </w:p>
        </w:tc>
        <w:tc>
          <w:tcPr>
            <w:tcW w:w="593" w:type="pct"/>
            <w:tcBorders>
              <w:top w:val="single" w:sz="6" w:space="0" w:color="auto"/>
              <w:left w:val="single" w:sz="6" w:space="0" w:color="auto"/>
              <w:bottom w:val="single" w:sz="6" w:space="0" w:color="auto"/>
              <w:right w:val="single" w:sz="6" w:space="0" w:color="auto"/>
            </w:tcBorders>
            <w:shd w:val="clear" w:color="auto" w:fill="FF0000"/>
          </w:tcPr>
          <w:p w:rsidR="00C81964" w:rsidRPr="00DC7F47" w:rsidRDefault="00C81964" w:rsidP="00C81964">
            <w:pPr>
              <w:jc w:val="center"/>
              <w:rPr>
                <w:rFonts w:cs="Arial"/>
                <w:color w:val="FFFFFF" w:themeColor="background1"/>
                <w:sz w:val="22"/>
                <w:szCs w:val="22"/>
              </w:rPr>
            </w:pPr>
            <w:r w:rsidRPr="00DC7F47">
              <w:rPr>
                <w:rFonts w:cs="Arial"/>
                <w:color w:val="FFFFFF" w:themeColor="background1"/>
                <w:sz w:val="22"/>
                <w:szCs w:val="22"/>
              </w:rPr>
              <w:t>40% /</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E7523C" w:rsidP="00C81964">
            <w:pPr>
              <w:jc w:val="center"/>
              <w:rPr>
                <w:rFonts w:cs="Arial"/>
                <w:sz w:val="22"/>
                <w:szCs w:val="22"/>
              </w:rPr>
            </w:pPr>
            <w:r>
              <w:rPr>
                <w:rFonts w:cs="Arial"/>
                <w:sz w:val="22"/>
                <w:szCs w:val="22"/>
              </w:rPr>
              <w:t>70%</w:t>
            </w:r>
            <w:r w:rsidR="00C81964" w:rsidRPr="000D301B">
              <w:rPr>
                <w:rFonts w:cs="Arial"/>
                <w:sz w:val="22"/>
                <w:szCs w:val="22"/>
              </w:rPr>
              <w:t>/</w:t>
            </w:r>
            <w:r>
              <w:rPr>
                <w:rFonts w:cs="Arial"/>
                <w:sz w:val="22"/>
                <w:szCs w:val="22"/>
              </w:rPr>
              <w:t>16%</w:t>
            </w:r>
          </w:p>
        </w:tc>
        <w:tc>
          <w:tcPr>
            <w:tcW w:w="593" w:type="pct"/>
            <w:tcBorders>
              <w:top w:val="single" w:sz="6" w:space="0" w:color="auto"/>
              <w:left w:val="single" w:sz="6" w:space="0" w:color="auto"/>
              <w:bottom w:val="single" w:sz="6" w:space="0" w:color="auto"/>
              <w:right w:val="single" w:sz="6" w:space="0" w:color="auto"/>
            </w:tcBorders>
            <w:shd w:val="clear" w:color="auto" w:fill="FFFF00"/>
          </w:tcPr>
          <w:p w:rsidR="00C81964" w:rsidRPr="000D301B" w:rsidRDefault="00C81964" w:rsidP="00C81964">
            <w:pPr>
              <w:jc w:val="center"/>
              <w:rPr>
                <w:rFonts w:cs="Arial"/>
                <w:sz w:val="22"/>
                <w:szCs w:val="22"/>
              </w:rPr>
            </w:pPr>
            <w:r>
              <w:rPr>
                <w:rFonts w:cs="Arial"/>
                <w:sz w:val="22"/>
                <w:szCs w:val="22"/>
              </w:rPr>
              <w:t xml:space="preserve">69% </w:t>
            </w:r>
            <w:r w:rsidRPr="000D301B">
              <w:rPr>
                <w:rFonts w:cs="Arial"/>
                <w:sz w:val="22"/>
                <w:szCs w:val="22"/>
              </w:rPr>
              <w:t>/</w:t>
            </w:r>
            <w:r w:rsidR="00DC7F47">
              <w:rPr>
                <w:rFonts w:cs="Arial"/>
                <w:sz w:val="22"/>
                <w:szCs w:val="22"/>
              </w:rPr>
              <w:t xml:space="preserve"> 21%</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DC7F47" w:rsidP="00C81964">
            <w:pPr>
              <w:jc w:val="center"/>
              <w:rPr>
                <w:rFonts w:cs="Arial"/>
                <w:sz w:val="22"/>
                <w:szCs w:val="22"/>
              </w:rPr>
            </w:pPr>
            <w:r>
              <w:rPr>
                <w:rFonts w:cs="Arial"/>
                <w:sz w:val="22"/>
                <w:szCs w:val="22"/>
              </w:rPr>
              <w:t xml:space="preserve">70% </w:t>
            </w:r>
            <w:r w:rsidR="00C81964" w:rsidRPr="000D301B">
              <w:rPr>
                <w:rFonts w:cs="Arial"/>
                <w:sz w:val="22"/>
                <w:szCs w:val="22"/>
              </w:rPr>
              <w:t>/</w:t>
            </w:r>
            <w:r>
              <w:rPr>
                <w:rFonts w:cs="Arial"/>
                <w:sz w:val="22"/>
                <w:szCs w:val="22"/>
              </w:rPr>
              <w:t xml:space="preserve"> 15%</w:t>
            </w:r>
          </w:p>
        </w:tc>
      </w:tr>
      <w:tr w:rsidR="00C81964" w:rsidRPr="000D301B" w:rsidTr="00DC7F47">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Mathematics</w:t>
            </w:r>
          </w:p>
        </w:tc>
        <w:tc>
          <w:tcPr>
            <w:tcW w:w="57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 xml:space="preserve">84%  </w:t>
            </w:r>
            <w:r w:rsidRPr="000D301B">
              <w:rPr>
                <w:rFonts w:cs="Arial"/>
                <w:sz w:val="22"/>
                <w:szCs w:val="22"/>
              </w:rPr>
              <w:t>/</w:t>
            </w:r>
            <w:r>
              <w:rPr>
                <w:rFonts w:cs="Arial"/>
                <w:sz w:val="22"/>
                <w:szCs w:val="22"/>
              </w:rPr>
              <w:t xml:space="preserve">  26%</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 xml:space="preserve">75%   </w:t>
            </w:r>
            <w:r w:rsidRPr="000D301B">
              <w:rPr>
                <w:rFonts w:cs="Arial"/>
                <w:sz w:val="22"/>
                <w:szCs w:val="22"/>
              </w:rPr>
              <w:t>/</w:t>
            </w:r>
            <w:r>
              <w:rPr>
                <w:rFonts w:cs="Arial"/>
                <w:sz w:val="22"/>
                <w:szCs w:val="22"/>
              </w:rPr>
              <w:t xml:space="preserve">  21%</w:t>
            </w:r>
          </w:p>
        </w:tc>
        <w:tc>
          <w:tcPr>
            <w:tcW w:w="593" w:type="pct"/>
            <w:tcBorders>
              <w:top w:val="single" w:sz="6" w:space="0" w:color="auto"/>
              <w:left w:val="single" w:sz="6" w:space="0" w:color="auto"/>
              <w:bottom w:val="single" w:sz="6" w:space="0" w:color="auto"/>
              <w:right w:val="single" w:sz="6" w:space="0" w:color="auto"/>
            </w:tcBorders>
            <w:shd w:val="clear" w:color="auto" w:fill="FF0000"/>
          </w:tcPr>
          <w:p w:rsidR="00C81964" w:rsidRPr="00DC7F47" w:rsidRDefault="00C81964" w:rsidP="00C81964">
            <w:pPr>
              <w:jc w:val="center"/>
              <w:rPr>
                <w:rFonts w:cs="Arial"/>
                <w:color w:val="FFFFFF" w:themeColor="background1"/>
                <w:sz w:val="22"/>
                <w:szCs w:val="22"/>
              </w:rPr>
            </w:pPr>
            <w:r w:rsidRPr="00DC7F47">
              <w:rPr>
                <w:rFonts w:cs="Arial"/>
                <w:color w:val="FFFFFF" w:themeColor="background1"/>
                <w:sz w:val="22"/>
                <w:szCs w:val="22"/>
              </w:rPr>
              <w:t>53% /</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E7523C" w:rsidP="00C81964">
            <w:pPr>
              <w:jc w:val="center"/>
              <w:rPr>
                <w:rFonts w:cs="Arial"/>
                <w:sz w:val="22"/>
                <w:szCs w:val="22"/>
              </w:rPr>
            </w:pPr>
            <w:r>
              <w:rPr>
                <w:rFonts w:cs="Arial"/>
                <w:sz w:val="22"/>
                <w:szCs w:val="22"/>
              </w:rPr>
              <w:t>76%</w:t>
            </w:r>
            <w:r w:rsidR="00C81964" w:rsidRPr="000D301B">
              <w:rPr>
                <w:rFonts w:cs="Arial"/>
                <w:sz w:val="22"/>
                <w:szCs w:val="22"/>
              </w:rPr>
              <w:t>/</w:t>
            </w:r>
            <w:r>
              <w:rPr>
                <w:rFonts w:cs="Arial"/>
                <w:sz w:val="22"/>
                <w:szCs w:val="22"/>
              </w:rPr>
              <w:t>22%</w:t>
            </w:r>
          </w:p>
        </w:tc>
        <w:tc>
          <w:tcPr>
            <w:tcW w:w="593" w:type="pct"/>
            <w:tcBorders>
              <w:top w:val="single" w:sz="6" w:space="0" w:color="auto"/>
              <w:left w:val="single" w:sz="6" w:space="0" w:color="auto"/>
              <w:bottom w:val="single" w:sz="6" w:space="0" w:color="auto"/>
              <w:right w:val="single" w:sz="6" w:space="0" w:color="auto"/>
            </w:tcBorders>
            <w:shd w:val="clear" w:color="auto" w:fill="FFFF00"/>
          </w:tcPr>
          <w:p w:rsidR="00C81964" w:rsidRPr="000D301B" w:rsidRDefault="00C81964" w:rsidP="00C81964">
            <w:pPr>
              <w:jc w:val="center"/>
              <w:rPr>
                <w:rFonts w:cs="Arial"/>
                <w:sz w:val="22"/>
                <w:szCs w:val="22"/>
              </w:rPr>
            </w:pPr>
            <w:r>
              <w:rPr>
                <w:rFonts w:cs="Arial"/>
                <w:sz w:val="22"/>
                <w:szCs w:val="22"/>
              </w:rPr>
              <w:t xml:space="preserve">76% </w:t>
            </w:r>
            <w:r w:rsidRPr="000D301B">
              <w:rPr>
                <w:rFonts w:cs="Arial"/>
                <w:sz w:val="22"/>
                <w:szCs w:val="22"/>
              </w:rPr>
              <w:t>/</w:t>
            </w:r>
            <w:r w:rsidR="00DC7F47">
              <w:rPr>
                <w:rFonts w:cs="Arial"/>
                <w:sz w:val="22"/>
                <w:szCs w:val="22"/>
              </w:rPr>
              <w:t xml:space="preserve"> 24%</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DC7F47" w:rsidP="00C81964">
            <w:pPr>
              <w:jc w:val="center"/>
              <w:rPr>
                <w:rFonts w:cs="Arial"/>
                <w:sz w:val="22"/>
                <w:szCs w:val="22"/>
              </w:rPr>
            </w:pPr>
            <w:r>
              <w:rPr>
                <w:rFonts w:cs="Arial"/>
                <w:sz w:val="22"/>
                <w:szCs w:val="22"/>
              </w:rPr>
              <w:t xml:space="preserve">77% </w:t>
            </w:r>
            <w:r w:rsidR="00C81964" w:rsidRPr="000D301B">
              <w:rPr>
                <w:rFonts w:cs="Arial"/>
                <w:sz w:val="22"/>
                <w:szCs w:val="22"/>
              </w:rPr>
              <w:t>/</w:t>
            </w:r>
            <w:r>
              <w:rPr>
                <w:rFonts w:cs="Arial"/>
                <w:sz w:val="22"/>
                <w:szCs w:val="22"/>
              </w:rPr>
              <w:t xml:space="preserve"> 22%</w:t>
            </w:r>
          </w:p>
        </w:tc>
      </w:tr>
      <w:tr w:rsidR="00C81964" w:rsidRPr="000D301B" w:rsidTr="00DC7F47">
        <w:trPr>
          <w:trHeight w:val="341"/>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RWM Combined</w:t>
            </w:r>
          </w:p>
        </w:tc>
        <w:tc>
          <w:tcPr>
            <w:tcW w:w="573" w:type="pct"/>
            <w:tcBorders>
              <w:top w:val="single" w:sz="6" w:space="0" w:color="auto"/>
              <w:left w:val="single" w:sz="6" w:space="0" w:color="auto"/>
              <w:bottom w:val="single" w:sz="6" w:space="0" w:color="auto"/>
              <w:right w:val="single" w:sz="6" w:space="0" w:color="auto"/>
            </w:tcBorders>
            <w:shd w:val="clear" w:color="auto" w:fill="FFC000"/>
          </w:tcPr>
          <w:p w:rsidR="00C81964" w:rsidRPr="000D301B" w:rsidRDefault="00C81964" w:rsidP="00C81964">
            <w:pPr>
              <w:jc w:val="center"/>
              <w:rPr>
                <w:rFonts w:cs="Arial"/>
                <w:sz w:val="22"/>
                <w:szCs w:val="22"/>
              </w:rPr>
            </w:pPr>
            <w:r>
              <w:rPr>
                <w:rFonts w:cs="Arial"/>
                <w:sz w:val="22"/>
                <w:szCs w:val="22"/>
              </w:rPr>
              <w:t>67%</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DC7F47" w:rsidP="00C81964">
            <w:pPr>
              <w:jc w:val="center"/>
              <w:rPr>
                <w:rFonts w:cs="Arial"/>
                <w:sz w:val="22"/>
                <w:szCs w:val="22"/>
              </w:rPr>
            </w:pPr>
            <w:r>
              <w:rPr>
                <w:rFonts w:cs="Arial"/>
                <w:sz w:val="22"/>
                <w:szCs w:val="22"/>
              </w:rPr>
              <w:t>66%</w:t>
            </w:r>
          </w:p>
        </w:tc>
        <w:tc>
          <w:tcPr>
            <w:tcW w:w="593" w:type="pct"/>
            <w:tcBorders>
              <w:top w:val="single" w:sz="6" w:space="0" w:color="auto"/>
              <w:left w:val="single" w:sz="6" w:space="0" w:color="auto"/>
              <w:bottom w:val="single" w:sz="6" w:space="0" w:color="auto"/>
              <w:right w:val="single" w:sz="6" w:space="0" w:color="auto"/>
            </w:tcBorders>
            <w:shd w:val="clear" w:color="auto" w:fill="FF0000"/>
          </w:tcPr>
          <w:p w:rsidR="00C81964" w:rsidRPr="00DC7F47" w:rsidRDefault="00C81964" w:rsidP="00C81964">
            <w:pPr>
              <w:jc w:val="center"/>
              <w:rPr>
                <w:rFonts w:cs="Arial"/>
                <w:color w:val="FFFFFF" w:themeColor="background1"/>
                <w:sz w:val="22"/>
                <w:szCs w:val="22"/>
              </w:rPr>
            </w:pPr>
            <w:r w:rsidRPr="00DC7F47">
              <w:rPr>
                <w:rFonts w:cs="Arial"/>
                <w:color w:val="FFFFFF" w:themeColor="background1"/>
                <w:sz w:val="22"/>
                <w:szCs w:val="22"/>
              </w:rPr>
              <w:t>40% /</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DC7F47" w:rsidP="00C81964">
            <w:pPr>
              <w:jc w:val="center"/>
              <w:rPr>
                <w:rFonts w:cs="Arial"/>
                <w:sz w:val="22"/>
                <w:szCs w:val="22"/>
              </w:rPr>
            </w:pPr>
            <w:r>
              <w:rPr>
                <w:rFonts w:cs="Arial"/>
                <w:sz w:val="22"/>
                <w:szCs w:val="22"/>
              </w:rPr>
              <w:t xml:space="preserve">66% </w:t>
            </w:r>
          </w:p>
        </w:tc>
        <w:tc>
          <w:tcPr>
            <w:tcW w:w="593" w:type="pct"/>
            <w:tcBorders>
              <w:top w:val="single" w:sz="6" w:space="0" w:color="auto"/>
              <w:left w:val="single" w:sz="6" w:space="0" w:color="auto"/>
              <w:bottom w:val="single" w:sz="6" w:space="0" w:color="auto"/>
              <w:right w:val="single" w:sz="6" w:space="0" w:color="auto"/>
            </w:tcBorders>
            <w:shd w:val="clear" w:color="auto" w:fill="FFFF00"/>
          </w:tcPr>
          <w:p w:rsidR="00C81964" w:rsidRPr="000D301B" w:rsidRDefault="00C81964" w:rsidP="00C81964">
            <w:pPr>
              <w:jc w:val="center"/>
              <w:rPr>
                <w:rFonts w:cs="Arial"/>
                <w:sz w:val="22"/>
                <w:szCs w:val="22"/>
              </w:rPr>
            </w:pPr>
            <w:r>
              <w:rPr>
                <w:rFonts w:cs="Arial"/>
                <w:sz w:val="22"/>
                <w:szCs w:val="22"/>
              </w:rPr>
              <w:t xml:space="preserve">69% </w:t>
            </w:r>
            <w:r w:rsidRPr="000D301B">
              <w:rPr>
                <w:rFonts w:cs="Arial"/>
                <w:sz w:val="22"/>
                <w:szCs w:val="22"/>
              </w:rPr>
              <w:t>/</w:t>
            </w:r>
            <w:r w:rsidR="00DC7F47">
              <w:rPr>
                <w:rFonts w:cs="Arial"/>
                <w:sz w:val="22"/>
                <w:szCs w:val="22"/>
              </w:rPr>
              <w:t xml:space="preserve"> 14%</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DC7F47" w:rsidP="00C81964">
            <w:pPr>
              <w:jc w:val="center"/>
              <w:rPr>
                <w:rFonts w:cs="Arial"/>
                <w:sz w:val="22"/>
                <w:szCs w:val="22"/>
              </w:rPr>
            </w:pPr>
            <w:r>
              <w:rPr>
                <w:rFonts w:cs="Arial"/>
                <w:sz w:val="22"/>
                <w:szCs w:val="22"/>
              </w:rPr>
              <w:t>66%</w:t>
            </w:r>
          </w:p>
        </w:tc>
      </w:tr>
      <w:tr w:rsidR="00C81964" w:rsidRPr="000D301B" w:rsidTr="00DC7F47">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Science</w:t>
            </w:r>
          </w:p>
        </w:tc>
        <w:tc>
          <w:tcPr>
            <w:tcW w:w="573" w:type="pct"/>
            <w:tcBorders>
              <w:top w:val="single" w:sz="6" w:space="0" w:color="auto"/>
              <w:left w:val="single" w:sz="6" w:space="0" w:color="auto"/>
              <w:bottom w:val="single" w:sz="6" w:space="0" w:color="auto"/>
              <w:right w:val="single" w:sz="6" w:space="0" w:color="auto"/>
            </w:tcBorders>
            <w:shd w:val="clear" w:color="auto" w:fill="FF0000"/>
          </w:tcPr>
          <w:p w:rsidR="00C81964" w:rsidRPr="000D301B" w:rsidRDefault="00C81964" w:rsidP="00C81964">
            <w:pPr>
              <w:jc w:val="center"/>
              <w:rPr>
                <w:rFonts w:cs="Arial"/>
                <w:sz w:val="22"/>
                <w:szCs w:val="22"/>
              </w:rPr>
            </w:pPr>
            <w:r w:rsidRPr="00D84CC7">
              <w:rPr>
                <w:rFonts w:cs="Arial"/>
                <w:color w:val="FFFFFF" w:themeColor="background1"/>
                <w:sz w:val="22"/>
                <w:szCs w:val="22"/>
              </w:rPr>
              <w:t>71</w:t>
            </w:r>
            <w:r>
              <w:rPr>
                <w:rFonts w:cs="Arial"/>
                <w:sz w:val="22"/>
                <w:szCs w:val="22"/>
              </w:rPr>
              <w:t>%</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83%</w:t>
            </w:r>
          </w:p>
        </w:tc>
        <w:tc>
          <w:tcPr>
            <w:tcW w:w="593" w:type="pct"/>
            <w:tcBorders>
              <w:top w:val="single" w:sz="6" w:space="0" w:color="auto"/>
              <w:left w:val="single" w:sz="6" w:space="0" w:color="auto"/>
              <w:bottom w:val="single" w:sz="6" w:space="0" w:color="auto"/>
              <w:right w:val="single" w:sz="6" w:space="0" w:color="auto"/>
            </w:tcBorders>
            <w:shd w:val="clear" w:color="auto" w:fill="FF0000"/>
          </w:tcPr>
          <w:p w:rsidR="00C81964" w:rsidRPr="000D301B" w:rsidRDefault="00DC7F47" w:rsidP="00C81964">
            <w:pPr>
              <w:jc w:val="center"/>
              <w:rPr>
                <w:rFonts w:cs="Arial"/>
                <w:sz w:val="22"/>
                <w:szCs w:val="22"/>
              </w:rPr>
            </w:pPr>
            <w:r w:rsidRPr="00DC7F47">
              <w:rPr>
                <w:rFonts w:cs="Arial"/>
                <w:color w:val="FFFFFF" w:themeColor="background1"/>
                <w:sz w:val="22"/>
                <w:szCs w:val="22"/>
              </w:rPr>
              <w:t>57%</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DC7F47" w:rsidP="00C81964">
            <w:pPr>
              <w:jc w:val="center"/>
              <w:rPr>
                <w:rFonts w:cs="Arial"/>
                <w:sz w:val="22"/>
                <w:szCs w:val="22"/>
              </w:rPr>
            </w:pPr>
            <w:r>
              <w:rPr>
                <w:rFonts w:cs="Arial"/>
                <w:sz w:val="22"/>
                <w:szCs w:val="22"/>
              </w:rPr>
              <w:t>83%</w:t>
            </w:r>
          </w:p>
        </w:tc>
        <w:tc>
          <w:tcPr>
            <w:tcW w:w="593" w:type="pct"/>
            <w:tcBorders>
              <w:top w:val="single" w:sz="6" w:space="0" w:color="auto"/>
              <w:left w:val="single" w:sz="6" w:space="0" w:color="auto"/>
              <w:bottom w:val="single" w:sz="6" w:space="0" w:color="auto"/>
              <w:right w:val="single" w:sz="6" w:space="0" w:color="auto"/>
            </w:tcBorders>
            <w:shd w:val="clear" w:color="auto" w:fill="FFFF00"/>
          </w:tcPr>
          <w:p w:rsidR="00C81964" w:rsidRPr="000D301B" w:rsidRDefault="00DC7F47" w:rsidP="00C81964">
            <w:pPr>
              <w:jc w:val="center"/>
              <w:rPr>
                <w:rFonts w:cs="Arial"/>
                <w:sz w:val="22"/>
                <w:szCs w:val="22"/>
              </w:rPr>
            </w:pPr>
            <w:r>
              <w:rPr>
                <w:rFonts w:cs="Arial"/>
                <w:sz w:val="22"/>
                <w:szCs w:val="22"/>
              </w:rPr>
              <w:t>83%</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DC7F47" w:rsidP="00C81964">
            <w:pPr>
              <w:jc w:val="center"/>
              <w:rPr>
                <w:rFonts w:cs="Arial"/>
                <w:sz w:val="22"/>
                <w:szCs w:val="22"/>
              </w:rPr>
            </w:pPr>
            <w:r>
              <w:rPr>
                <w:rFonts w:cs="Arial"/>
                <w:sz w:val="22"/>
                <w:szCs w:val="22"/>
              </w:rPr>
              <w:t>83%</w:t>
            </w:r>
          </w:p>
        </w:tc>
      </w:tr>
      <w:tr w:rsidR="00C81964" w:rsidRPr="000D301B" w:rsidTr="00611AB4">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4272" w:type="pct"/>
            <w:gridSpan w:val="7"/>
            <w:tcBorders>
              <w:top w:val="single" w:sz="6" w:space="0" w:color="auto"/>
              <w:left w:val="single" w:sz="18" w:space="0" w:color="auto"/>
              <w:bottom w:val="single" w:sz="6" w:space="0" w:color="auto"/>
              <w:right w:val="single" w:sz="18" w:space="0" w:color="auto"/>
            </w:tcBorders>
            <w:shd w:val="clear" w:color="auto" w:fill="000000"/>
          </w:tcPr>
          <w:p w:rsidR="00C81964" w:rsidRPr="000D301B" w:rsidRDefault="00C81964" w:rsidP="00C81964">
            <w:pPr>
              <w:jc w:val="center"/>
              <w:rPr>
                <w:rFonts w:cs="Arial"/>
                <w:b/>
                <w:sz w:val="22"/>
                <w:szCs w:val="22"/>
              </w:rPr>
            </w:pPr>
            <w:r w:rsidRPr="000D301B">
              <w:rPr>
                <w:rFonts w:cs="Arial"/>
                <w:b/>
                <w:color w:val="FFFFFF"/>
                <w:sz w:val="22"/>
                <w:szCs w:val="22"/>
              </w:rPr>
              <w:t>KS2 (EXS+/HS in reading and maths, GDS in writing)</w:t>
            </w:r>
          </w:p>
        </w:tc>
      </w:tr>
      <w:tr w:rsidR="00C81964" w:rsidRPr="000D301B" w:rsidTr="00E7523C">
        <w:trPr>
          <w:trHeight w:val="190"/>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Reading</w:t>
            </w:r>
          </w:p>
        </w:tc>
        <w:tc>
          <w:tcPr>
            <w:tcW w:w="573" w:type="pct"/>
            <w:tcBorders>
              <w:top w:val="single" w:sz="6" w:space="0" w:color="auto"/>
              <w:left w:val="single" w:sz="6" w:space="0" w:color="auto"/>
              <w:bottom w:val="single" w:sz="6" w:space="0" w:color="auto"/>
              <w:right w:val="single" w:sz="6" w:space="0" w:color="auto"/>
            </w:tcBorders>
            <w:shd w:val="clear" w:color="auto" w:fill="FF0000"/>
          </w:tcPr>
          <w:p w:rsidR="00C81964" w:rsidRPr="00B34DEC" w:rsidRDefault="00C81964" w:rsidP="00C81964">
            <w:pPr>
              <w:jc w:val="center"/>
              <w:rPr>
                <w:rFonts w:cs="Arial"/>
                <w:color w:val="FFFFFF" w:themeColor="background1"/>
                <w:sz w:val="22"/>
                <w:szCs w:val="22"/>
              </w:rPr>
            </w:pPr>
            <w:r w:rsidRPr="00B34DEC">
              <w:rPr>
                <w:rFonts w:cs="Arial"/>
                <w:color w:val="FFFFFF" w:themeColor="background1"/>
                <w:sz w:val="22"/>
                <w:szCs w:val="22"/>
              </w:rPr>
              <w:t>45%  /  10%</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72%  /  25%</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86%</w:t>
            </w:r>
            <w:r w:rsidRPr="000D301B">
              <w:rPr>
                <w:rFonts w:cs="Arial"/>
                <w:sz w:val="22"/>
                <w:szCs w:val="22"/>
              </w:rPr>
              <w:t>/</w:t>
            </w:r>
            <w:r>
              <w:rPr>
                <w:rFonts w:cs="Arial"/>
                <w:sz w:val="22"/>
                <w:szCs w:val="22"/>
              </w:rPr>
              <w:t xml:space="preserve"> 32%</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 xml:space="preserve">75% </w:t>
            </w:r>
            <w:r w:rsidRPr="000D301B">
              <w:rPr>
                <w:rFonts w:cs="Arial"/>
                <w:sz w:val="22"/>
                <w:szCs w:val="22"/>
              </w:rPr>
              <w:t>/</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 xml:space="preserve">87% </w:t>
            </w:r>
            <w:r w:rsidRPr="000D301B">
              <w:rPr>
                <w:rFonts w:cs="Arial"/>
                <w:sz w:val="22"/>
                <w:szCs w:val="22"/>
              </w:rPr>
              <w:t>/</w:t>
            </w:r>
            <w:r w:rsidR="0095578B">
              <w:rPr>
                <w:rFonts w:cs="Arial"/>
                <w:sz w:val="22"/>
                <w:szCs w:val="22"/>
              </w:rPr>
              <w:t xml:space="preserve"> 6%</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95578B" w:rsidP="00C81964">
            <w:pPr>
              <w:jc w:val="center"/>
              <w:rPr>
                <w:rFonts w:cs="Arial"/>
                <w:sz w:val="22"/>
                <w:szCs w:val="22"/>
              </w:rPr>
            </w:pPr>
            <w:r>
              <w:rPr>
                <w:rFonts w:cs="Arial"/>
                <w:sz w:val="22"/>
                <w:szCs w:val="22"/>
              </w:rPr>
              <w:t xml:space="preserve">73% </w:t>
            </w:r>
            <w:r w:rsidR="00C81964" w:rsidRPr="000D301B">
              <w:rPr>
                <w:rFonts w:cs="Arial"/>
                <w:sz w:val="22"/>
                <w:szCs w:val="22"/>
              </w:rPr>
              <w:t>/</w:t>
            </w:r>
            <w:r>
              <w:rPr>
                <w:rFonts w:cs="Arial"/>
                <w:sz w:val="22"/>
                <w:szCs w:val="22"/>
              </w:rPr>
              <w:t xml:space="preserve"> 27%</w:t>
            </w:r>
          </w:p>
        </w:tc>
      </w:tr>
      <w:tr w:rsidR="00C81964" w:rsidRPr="000D301B" w:rsidTr="00E7523C">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Writing</w:t>
            </w:r>
          </w:p>
        </w:tc>
        <w:tc>
          <w:tcPr>
            <w:tcW w:w="573" w:type="pct"/>
            <w:tcBorders>
              <w:top w:val="single" w:sz="6" w:space="0" w:color="auto"/>
              <w:left w:val="single" w:sz="6" w:space="0" w:color="auto"/>
              <w:bottom w:val="single" w:sz="6" w:space="0" w:color="auto"/>
              <w:right w:val="single" w:sz="6" w:space="0" w:color="auto"/>
            </w:tcBorders>
            <w:shd w:val="clear" w:color="auto" w:fill="FF0000"/>
          </w:tcPr>
          <w:p w:rsidR="00C81964" w:rsidRPr="00B34DEC" w:rsidRDefault="00C81964" w:rsidP="00C81964">
            <w:pPr>
              <w:jc w:val="center"/>
              <w:rPr>
                <w:rFonts w:cs="Arial"/>
                <w:color w:val="FFFFFF" w:themeColor="background1"/>
                <w:sz w:val="22"/>
                <w:szCs w:val="22"/>
              </w:rPr>
            </w:pPr>
            <w:r w:rsidRPr="00B34DEC">
              <w:rPr>
                <w:rFonts w:cs="Arial"/>
                <w:color w:val="FFFFFF" w:themeColor="background1"/>
                <w:sz w:val="22"/>
                <w:szCs w:val="22"/>
              </w:rPr>
              <w:t>66%  /  10%</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76%   /   18%</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82%</w:t>
            </w:r>
            <w:r w:rsidRPr="000D301B">
              <w:rPr>
                <w:rFonts w:cs="Arial"/>
                <w:sz w:val="22"/>
                <w:szCs w:val="22"/>
              </w:rPr>
              <w:t>/</w:t>
            </w:r>
            <w:r>
              <w:rPr>
                <w:rFonts w:cs="Arial"/>
                <w:sz w:val="22"/>
                <w:szCs w:val="22"/>
              </w:rPr>
              <w:t xml:space="preserve"> 21%</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 xml:space="preserve">76% </w:t>
            </w:r>
            <w:r w:rsidRPr="000D301B">
              <w:rPr>
                <w:rFonts w:cs="Arial"/>
                <w:sz w:val="22"/>
                <w:szCs w:val="22"/>
              </w:rPr>
              <w:t>/</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 xml:space="preserve">90% </w:t>
            </w:r>
            <w:r w:rsidRPr="000D301B">
              <w:rPr>
                <w:rFonts w:cs="Arial"/>
                <w:sz w:val="22"/>
                <w:szCs w:val="22"/>
              </w:rPr>
              <w:t>/</w:t>
            </w:r>
            <w:r w:rsidR="0095578B">
              <w:rPr>
                <w:rFonts w:cs="Arial"/>
                <w:sz w:val="22"/>
                <w:szCs w:val="22"/>
              </w:rPr>
              <w:t xml:space="preserve"> 29%</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95578B" w:rsidP="00C81964">
            <w:pPr>
              <w:jc w:val="center"/>
              <w:rPr>
                <w:rFonts w:cs="Arial"/>
                <w:sz w:val="22"/>
                <w:szCs w:val="22"/>
              </w:rPr>
            </w:pPr>
            <w:r>
              <w:rPr>
                <w:rFonts w:cs="Arial"/>
                <w:sz w:val="22"/>
                <w:szCs w:val="22"/>
              </w:rPr>
              <w:t xml:space="preserve">78% </w:t>
            </w:r>
            <w:r w:rsidR="00C81964" w:rsidRPr="000D301B">
              <w:rPr>
                <w:rFonts w:cs="Arial"/>
                <w:sz w:val="22"/>
                <w:szCs w:val="22"/>
              </w:rPr>
              <w:t>/</w:t>
            </w:r>
            <w:r>
              <w:rPr>
                <w:rFonts w:cs="Arial"/>
                <w:sz w:val="22"/>
                <w:szCs w:val="22"/>
              </w:rPr>
              <w:t xml:space="preserve"> 20%</w:t>
            </w:r>
          </w:p>
        </w:tc>
      </w:tr>
      <w:tr w:rsidR="00C81964" w:rsidRPr="000D301B" w:rsidTr="00E7523C">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Mathematics</w:t>
            </w:r>
          </w:p>
        </w:tc>
        <w:tc>
          <w:tcPr>
            <w:tcW w:w="573" w:type="pct"/>
            <w:tcBorders>
              <w:top w:val="single" w:sz="6" w:space="0" w:color="auto"/>
              <w:left w:val="single" w:sz="6" w:space="0" w:color="auto"/>
              <w:bottom w:val="single" w:sz="6" w:space="0" w:color="auto"/>
              <w:right w:val="single" w:sz="6" w:space="0" w:color="auto"/>
            </w:tcBorders>
            <w:shd w:val="clear" w:color="auto" w:fill="FF0000"/>
          </w:tcPr>
          <w:p w:rsidR="00C81964" w:rsidRPr="00B34DEC" w:rsidRDefault="00C81964" w:rsidP="00C81964">
            <w:pPr>
              <w:jc w:val="center"/>
              <w:rPr>
                <w:rFonts w:cs="Arial"/>
                <w:color w:val="FFFFFF" w:themeColor="background1"/>
                <w:sz w:val="22"/>
                <w:szCs w:val="22"/>
              </w:rPr>
            </w:pPr>
            <w:r w:rsidRPr="00B34DEC">
              <w:rPr>
                <w:rFonts w:cs="Arial"/>
                <w:color w:val="FFFFFF" w:themeColor="background1"/>
                <w:sz w:val="22"/>
                <w:szCs w:val="22"/>
              </w:rPr>
              <w:t>72%  /  10%</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75%   /    23%</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100%</w:t>
            </w:r>
            <w:r w:rsidRPr="000D301B">
              <w:rPr>
                <w:rFonts w:cs="Arial"/>
                <w:sz w:val="22"/>
                <w:szCs w:val="22"/>
              </w:rPr>
              <w:t>/</w:t>
            </w:r>
            <w:r>
              <w:rPr>
                <w:rFonts w:cs="Arial"/>
                <w:sz w:val="22"/>
                <w:szCs w:val="22"/>
              </w:rPr>
              <w:t xml:space="preserve"> 35%</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 xml:space="preserve">78% </w:t>
            </w:r>
            <w:r w:rsidRPr="000D301B">
              <w:rPr>
                <w:rFonts w:cs="Arial"/>
                <w:sz w:val="22"/>
                <w:szCs w:val="22"/>
              </w:rPr>
              <w:t>/</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 xml:space="preserve">94% </w:t>
            </w:r>
            <w:r w:rsidRPr="000D301B">
              <w:rPr>
                <w:rFonts w:cs="Arial"/>
                <w:sz w:val="22"/>
                <w:szCs w:val="22"/>
              </w:rPr>
              <w:t>/</w:t>
            </w:r>
            <w:r w:rsidR="0095578B">
              <w:rPr>
                <w:rFonts w:cs="Arial"/>
                <w:sz w:val="22"/>
                <w:szCs w:val="22"/>
              </w:rPr>
              <w:t xml:space="preserve">  29%</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95578B" w:rsidP="00C81964">
            <w:pPr>
              <w:jc w:val="center"/>
              <w:rPr>
                <w:rFonts w:cs="Arial"/>
                <w:sz w:val="22"/>
                <w:szCs w:val="22"/>
              </w:rPr>
            </w:pPr>
            <w:r>
              <w:rPr>
                <w:rFonts w:cs="Arial"/>
                <w:sz w:val="22"/>
                <w:szCs w:val="22"/>
              </w:rPr>
              <w:t xml:space="preserve">79%  </w:t>
            </w:r>
            <w:r w:rsidR="00C81964" w:rsidRPr="000D301B">
              <w:rPr>
                <w:rFonts w:cs="Arial"/>
                <w:sz w:val="22"/>
                <w:szCs w:val="22"/>
              </w:rPr>
              <w:t>/</w:t>
            </w:r>
            <w:r>
              <w:rPr>
                <w:rFonts w:cs="Arial"/>
                <w:sz w:val="22"/>
                <w:szCs w:val="22"/>
              </w:rPr>
              <w:t xml:space="preserve"> 27%</w:t>
            </w:r>
          </w:p>
        </w:tc>
      </w:tr>
      <w:tr w:rsidR="00C81964" w:rsidRPr="000D301B" w:rsidTr="00E7523C">
        <w:trPr>
          <w:trHeight w:val="341"/>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RWM Combined</w:t>
            </w:r>
          </w:p>
        </w:tc>
        <w:tc>
          <w:tcPr>
            <w:tcW w:w="573" w:type="pct"/>
            <w:tcBorders>
              <w:top w:val="single" w:sz="6" w:space="0" w:color="auto"/>
              <w:left w:val="single" w:sz="6" w:space="0" w:color="auto"/>
              <w:bottom w:val="single" w:sz="6" w:space="0" w:color="auto"/>
              <w:right w:val="single" w:sz="6" w:space="0" w:color="auto"/>
            </w:tcBorders>
            <w:shd w:val="clear" w:color="auto" w:fill="FF0000"/>
          </w:tcPr>
          <w:p w:rsidR="00C81964" w:rsidRPr="00B34DEC" w:rsidRDefault="00C81964" w:rsidP="00C81964">
            <w:pPr>
              <w:jc w:val="center"/>
              <w:rPr>
                <w:rFonts w:cs="Arial"/>
                <w:color w:val="FFFFFF" w:themeColor="background1"/>
                <w:sz w:val="22"/>
                <w:szCs w:val="22"/>
              </w:rPr>
            </w:pPr>
            <w:r w:rsidRPr="00B34DEC">
              <w:rPr>
                <w:rFonts w:cs="Arial"/>
                <w:color w:val="FFFFFF" w:themeColor="background1"/>
                <w:sz w:val="22"/>
                <w:szCs w:val="22"/>
              </w:rPr>
              <w:t>41%   /  0%</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 xml:space="preserve">61%    </w:t>
            </w:r>
            <w:r w:rsidRPr="000D301B">
              <w:rPr>
                <w:rFonts w:cs="Arial"/>
                <w:sz w:val="22"/>
                <w:szCs w:val="22"/>
              </w:rPr>
              <w:t>/</w:t>
            </w:r>
            <w:r>
              <w:rPr>
                <w:rFonts w:cs="Arial"/>
                <w:sz w:val="22"/>
                <w:szCs w:val="22"/>
              </w:rPr>
              <w:t xml:space="preserve">      9%</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78%</w:t>
            </w:r>
            <w:r w:rsidRPr="000D301B">
              <w:rPr>
                <w:rFonts w:cs="Arial"/>
                <w:sz w:val="22"/>
                <w:szCs w:val="22"/>
              </w:rPr>
              <w:t>/</w:t>
            </w:r>
            <w:r>
              <w:rPr>
                <w:rFonts w:cs="Arial"/>
                <w:sz w:val="22"/>
                <w:szCs w:val="22"/>
              </w:rPr>
              <w:t xml:space="preserve"> 14%</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 xml:space="preserve">64% </w:t>
            </w:r>
            <w:r w:rsidRPr="000D301B">
              <w:rPr>
                <w:rFonts w:cs="Arial"/>
                <w:sz w:val="22"/>
                <w:szCs w:val="22"/>
              </w:rPr>
              <w:t>/</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 xml:space="preserve">77% </w:t>
            </w:r>
            <w:r w:rsidRPr="000D301B">
              <w:rPr>
                <w:rFonts w:cs="Arial"/>
                <w:sz w:val="22"/>
                <w:szCs w:val="22"/>
              </w:rPr>
              <w:t>/</w:t>
            </w:r>
            <w:r>
              <w:rPr>
                <w:rFonts w:cs="Arial"/>
                <w:sz w:val="22"/>
                <w:szCs w:val="22"/>
              </w:rPr>
              <w:t xml:space="preserve"> 6%</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95578B" w:rsidP="00C81964">
            <w:pPr>
              <w:jc w:val="center"/>
              <w:rPr>
                <w:rFonts w:cs="Arial"/>
                <w:sz w:val="22"/>
                <w:szCs w:val="22"/>
              </w:rPr>
            </w:pPr>
            <w:r>
              <w:rPr>
                <w:rFonts w:cs="Arial"/>
                <w:sz w:val="22"/>
                <w:szCs w:val="22"/>
              </w:rPr>
              <w:t>64</w:t>
            </w:r>
            <w:r w:rsidR="00C81964">
              <w:rPr>
                <w:rFonts w:cs="Arial"/>
                <w:sz w:val="22"/>
                <w:szCs w:val="22"/>
              </w:rPr>
              <w:t xml:space="preserve">% </w:t>
            </w:r>
            <w:r w:rsidR="00C81964" w:rsidRPr="000D301B">
              <w:rPr>
                <w:rFonts w:cs="Arial"/>
                <w:sz w:val="22"/>
                <w:szCs w:val="22"/>
              </w:rPr>
              <w:t>/</w:t>
            </w:r>
            <w:r w:rsidR="00C81964">
              <w:rPr>
                <w:rFonts w:cs="Arial"/>
                <w:sz w:val="22"/>
                <w:szCs w:val="22"/>
              </w:rPr>
              <w:t xml:space="preserve"> 11%</w:t>
            </w:r>
          </w:p>
        </w:tc>
      </w:tr>
      <w:tr w:rsidR="00C81964" w:rsidRPr="000D301B" w:rsidTr="00E7523C">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EGPS</w:t>
            </w:r>
          </w:p>
        </w:tc>
        <w:tc>
          <w:tcPr>
            <w:tcW w:w="573" w:type="pct"/>
            <w:tcBorders>
              <w:top w:val="single" w:sz="6" w:space="0" w:color="auto"/>
              <w:left w:val="single" w:sz="6" w:space="0" w:color="auto"/>
              <w:bottom w:val="single" w:sz="6" w:space="0" w:color="auto"/>
              <w:right w:val="single" w:sz="6" w:space="0" w:color="auto"/>
            </w:tcBorders>
            <w:shd w:val="clear" w:color="auto" w:fill="FF0000"/>
          </w:tcPr>
          <w:p w:rsidR="00C81964" w:rsidRPr="00B34DEC" w:rsidRDefault="00C81964" w:rsidP="00C81964">
            <w:pPr>
              <w:jc w:val="center"/>
              <w:rPr>
                <w:rFonts w:cs="Arial"/>
                <w:color w:val="FFFFFF" w:themeColor="background1"/>
                <w:sz w:val="22"/>
                <w:szCs w:val="22"/>
              </w:rPr>
            </w:pPr>
            <w:r w:rsidRPr="00B34DEC">
              <w:rPr>
                <w:rFonts w:cs="Arial"/>
                <w:color w:val="FFFFFF" w:themeColor="background1"/>
                <w:sz w:val="22"/>
                <w:szCs w:val="22"/>
              </w:rPr>
              <w:t>55%   /  14%</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77%  /   31%</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86%/ 46%</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78%</w:t>
            </w:r>
          </w:p>
        </w:tc>
        <w:tc>
          <w:tcPr>
            <w:tcW w:w="593" w:type="pct"/>
            <w:tcBorders>
              <w:top w:val="single" w:sz="6" w:space="0" w:color="auto"/>
              <w:left w:val="single" w:sz="6" w:space="0" w:color="auto"/>
              <w:bottom w:val="single" w:sz="6" w:space="0" w:color="auto"/>
              <w:right w:val="single" w:sz="6" w:space="0" w:color="auto"/>
            </w:tcBorders>
            <w:shd w:val="clear" w:color="auto" w:fill="92D050"/>
          </w:tcPr>
          <w:p w:rsidR="00C81964" w:rsidRPr="000D301B" w:rsidRDefault="00C81964" w:rsidP="00C81964">
            <w:pPr>
              <w:jc w:val="center"/>
              <w:rPr>
                <w:rFonts w:cs="Arial"/>
                <w:sz w:val="22"/>
                <w:szCs w:val="22"/>
              </w:rPr>
            </w:pPr>
            <w:r>
              <w:rPr>
                <w:rFonts w:cs="Arial"/>
                <w:sz w:val="22"/>
                <w:szCs w:val="22"/>
              </w:rPr>
              <w:t>97%</w:t>
            </w:r>
            <w:r w:rsidR="0095578B">
              <w:rPr>
                <w:rFonts w:cs="Arial"/>
                <w:sz w:val="22"/>
                <w:szCs w:val="22"/>
              </w:rPr>
              <w:t xml:space="preserve"> / 35%</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C81964" w:rsidRPr="000D301B" w:rsidRDefault="00ED6CED" w:rsidP="00C81964">
            <w:pPr>
              <w:jc w:val="center"/>
              <w:rPr>
                <w:rFonts w:cs="Arial"/>
                <w:sz w:val="22"/>
                <w:szCs w:val="22"/>
              </w:rPr>
            </w:pPr>
            <w:r>
              <w:rPr>
                <w:rFonts w:cs="Arial"/>
                <w:sz w:val="22"/>
                <w:szCs w:val="22"/>
              </w:rPr>
              <w:t>78%  / 36%</w:t>
            </w:r>
          </w:p>
        </w:tc>
      </w:tr>
      <w:tr w:rsidR="00C81964" w:rsidRPr="000D301B" w:rsidTr="00E7523C">
        <w:trPr>
          <w:trHeight w:val="190"/>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C81964" w:rsidRPr="000D301B" w:rsidRDefault="00C81964" w:rsidP="00C81964">
            <w:pPr>
              <w:rPr>
                <w:rFonts w:cs="Arial"/>
                <w:b/>
                <w:sz w:val="22"/>
                <w:szCs w:val="22"/>
              </w:rPr>
            </w:pPr>
          </w:p>
        </w:tc>
        <w:tc>
          <w:tcPr>
            <w:tcW w:w="754" w:type="pct"/>
            <w:tcBorders>
              <w:top w:val="single" w:sz="6" w:space="0" w:color="auto"/>
              <w:left w:val="single" w:sz="18" w:space="0" w:color="auto"/>
              <w:bottom w:val="single" w:sz="18" w:space="0" w:color="auto"/>
              <w:right w:val="single" w:sz="6" w:space="0" w:color="auto"/>
            </w:tcBorders>
            <w:shd w:val="clear" w:color="auto" w:fill="auto"/>
          </w:tcPr>
          <w:p w:rsidR="00C81964" w:rsidRPr="000D301B" w:rsidRDefault="00C81964" w:rsidP="00C81964">
            <w:pPr>
              <w:rPr>
                <w:rFonts w:cs="Arial"/>
                <w:sz w:val="22"/>
                <w:szCs w:val="22"/>
              </w:rPr>
            </w:pPr>
            <w:r w:rsidRPr="000D301B">
              <w:rPr>
                <w:rFonts w:cs="Arial"/>
                <w:sz w:val="22"/>
                <w:szCs w:val="22"/>
              </w:rPr>
              <w:t>Science</w:t>
            </w:r>
          </w:p>
        </w:tc>
        <w:tc>
          <w:tcPr>
            <w:tcW w:w="573" w:type="pct"/>
            <w:tcBorders>
              <w:top w:val="single" w:sz="6" w:space="0" w:color="auto"/>
              <w:left w:val="single" w:sz="6" w:space="0" w:color="auto"/>
              <w:bottom w:val="single" w:sz="18" w:space="0" w:color="auto"/>
              <w:right w:val="single" w:sz="6" w:space="0" w:color="auto"/>
            </w:tcBorders>
            <w:shd w:val="clear" w:color="auto" w:fill="FF0000"/>
          </w:tcPr>
          <w:p w:rsidR="00C81964" w:rsidRPr="00B34DEC" w:rsidRDefault="00C81964" w:rsidP="00C81964">
            <w:pPr>
              <w:jc w:val="center"/>
              <w:rPr>
                <w:rFonts w:cs="Arial"/>
                <w:color w:val="FFFFFF" w:themeColor="background1"/>
                <w:sz w:val="22"/>
                <w:szCs w:val="22"/>
              </w:rPr>
            </w:pPr>
            <w:r w:rsidRPr="00B34DEC">
              <w:rPr>
                <w:rFonts w:cs="Arial"/>
                <w:color w:val="FFFFFF" w:themeColor="background1"/>
                <w:sz w:val="22"/>
                <w:szCs w:val="22"/>
              </w:rPr>
              <w:t>66%</w:t>
            </w:r>
          </w:p>
        </w:tc>
        <w:tc>
          <w:tcPr>
            <w:tcW w:w="593" w:type="pct"/>
            <w:tcBorders>
              <w:top w:val="single" w:sz="6" w:space="0" w:color="auto"/>
              <w:left w:val="single" w:sz="6" w:space="0" w:color="auto"/>
              <w:bottom w:val="single" w:sz="18" w:space="0" w:color="auto"/>
              <w:right w:val="single" w:sz="6" w:space="0" w:color="auto"/>
            </w:tcBorders>
            <w:shd w:val="clear" w:color="auto" w:fill="BFBFBF"/>
          </w:tcPr>
          <w:p w:rsidR="00C81964" w:rsidRPr="000D301B" w:rsidRDefault="00C81964" w:rsidP="00C81964">
            <w:pPr>
              <w:jc w:val="center"/>
              <w:rPr>
                <w:rFonts w:cs="Arial"/>
                <w:sz w:val="22"/>
                <w:szCs w:val="22"/>
              </w:rPr>
            </w:pPr>
            <w:r>
              <w:rPr>
                <w:rFonts w:cs="Arial"/>
                <w:sz w:val="22"/>
                <w:szCs w:val="22"/>
              </w:rPr>
              <w:t>82%</w:t>
            </w:r>
          </w:p>
        </w:tc>
        <w:tc>
          <w:tcPr>
            <w:tcW w:w="593" w:type="pct"/>
            <w:tcBorders>
              <w:top w:val="single" w:sz="6" w:space="0" w:color="auto"/>
              <w:left w:val="single" w:sz="6" w:space="0" w:color="auto"/>
              <w:bottom w:val="single" w:sz="18" w:space="0" w:color="auto"/>
              <w:right w:val="single" w:sz="6" w:space="0" w:color="auto"/>
            </w:tcBorders>
            <w:shd w:val="clear" w:color="auto" w:fill="92D050"/>
          </w:tcPr>
          <w:p w:rsidR="00C81964" w:rsidRPr="000D301B" w:rsidRDefault="00E7523C" w:rsidP="00C81964">
            <w:pPr>
              <w:jc w:val="center"/>
              <w:rPr>
                <w:rFonts w:cs="Arial"/>
                <w:sz w:val="22"/>
                <w:szCs w:val="22"/>
              </w:rPr>
            </w:pPr>
            <w:r>
              <w:rPr>
                <w:rFonts w:cs="Arial"/>
                <w:sz w:val="22"/>
                <w:szCs w:val="22"/>
              </w:rPr>
              <w:t>100%</w:t>
            </w:r>
          </w:p>
        </w:tc>
        <w:tc>
          <w:tcPr>
            <w:tcW w:w="593" w:type="pct"/>
            <w:tcBorders>
              <w:top w:val="single" w:sz="6" w:space="0" w:color="auto"/>
              <w:left w:val="single" w:sz="6" w:space="0" w:color="auto"/>
              <w:bottom w:val="single" w:sz="18" w:space="0" w:color="auto"/>
              <w:right w:val="single" w:sz="6" w:space="0" w:color="auto"/>
            </w:tcBorders>
            <w:shd w:val="clear" w:color="auto" w:fill="BFBFBF"/>
          </w:tcPr>
          <w:p w:rsidR="00C81964" w:rsidRPr="000D301B" w:rsidRDefault="00ED6CED" w:rsidP="00C81964">
            <w:pPr>
              <w:jc w:val="center"/>
              <w:rPr>
                <w:rFonts w:cs="Arial"/>
                <w:sz w:val="22"/>
                <w:szCs w:val="22"/>
              </w:rPr>
            </w:pPr>
            <w:r>
              <w:rPr>
                <w:rFonts w:cs="Arial"/>
                <w:sz w:val="22"/>
                <w:szCs w:val="22"/>
              </w:rPr>
              <w:t>82%</w:t>
            </w:r>
          </w:p>
        </w:tc>
        <w:tc>
          <w:tcPr>
            <w:tcW w:w="593" w:type="pct"/>
            <w:tcBorders>
              <w:top w:val="single" w:sz="6" w:space="0" w:color="auto"/>
              <w:left w:val="single" w:sz="6" w:space="0" w:color="auto"/>
              <w:bottom w:val="single" w:sz="18" w:space="0" w:color="auto"/>
              <w:right w:val="single" w:sz="6" w:space="0" w:color="auto"/>
            </w:tcBorders>
            <w:shd w:val="clear" w:color="auto" w:fill="92D050"/>
          </w:tcPr>
          <w:p w:rsidR="00C81964" w:rsidRPr="000D301B" w:rsidRDefault="00E7523C" w:rsidP="00C81964">
            <w:pPr>
              <w:jc w:val="center"/>
              <w:rPr>
                <w:rFonts w:cs="Arial"/>
                <w:sz w:val="22"/>
                <w:szCs w:val="22"/>
              </w:rPr>
            </w:pPr>
            <w:r>
              <w:rPr>
                <w:rFonts w:cs="Arial"/>
                <w:sz w:val="22"/>
                <w:szCs w:val="22"/>
              </w:rPr>
              <w:t>100%</w:t>
            </w:r>
          </w:p>
        </w:tc>
        <w:tc>
          <w:tcPr>
            <w:tcW w:w="573" w:type="pct"/>
            <w:tcBorders>
              <w:top w:val="single" w:sz="6" w:space="0" w:color="auto"/>
              <w:left w:val="single" w:sz="6" w:space="0" w:color="auto"/>
              <w:bottom w:val="single" w:sz="18" w:space="0" w:color="auto"/>
              <w:right w:val="single" w:sz="18" w:space="0" w:color="auto"/>
            </w:tcBorders>
            <w:shd w:val="clear" w:color="auto" w:fill="BFBFBF"/>
          </w:tcPr>
          <w:p w:rsidR="00C81964" w:rsidRPr="000D301B" w:rsidRDefault="00ED6CED" w:rsidP="00C81964">
            <w:pPr>
              <w:jc w:val="center"/>
              <w:rPr>
                <w:rFonts w:cs="Arial"/>
                <w:sz w:val="22"/>
                <w:szCs w:val="22"/>
              </w:rPr>
            </w:pPr>
            <w:r>
              <w:rPr>
                <w:rFonts w:cs="Arial"/>
                <w:sz w:val="22"/>
                <w:szCs w:val="22"/>
              </w:rPr>
              <w:t>82%</w:t>
            </w:r>
          </w:p>
        </w:tc>
      </w:tr>
      <w:tr w:rsidR="00DC7F47" w:rsidRPr="000D301B" w:rsidTr="0039275F">
        <w:trPr>
          <w:trHeight w:val="150"/>
        </w:trPr>
        <w:tc>
          <w:tcPr>
            <w:tcW w:w="728" w:type="pct"/>
            <w:vMerge w:val="restart"/>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DC7F47" w:rsidRPr="000D301B" w:rsidRDefault="00DC7F47" w:rsidP="00DC7F47">
            <w:pPr>
              <w:rPr>
                <w:rFonts w:cs="Arial"/>
                <w:b/>
                <w:sz w:val="22"/>
                <w:szCs w:val="22"/>
              </w:rPr>
            </w:pPr>
            <w:r w:rsidRPr="000D301B">
              <w:rPr>
                <w:rFonts w:cs="Arial"/>
                <w:b/>
                <w:sz w:val="22"/>
                <w:szCs w:val="22"/>
              </w:rPr>
              <w:t>Attendance</w:t>
            </w:r>
          </w:p>
          <w:p w:rsidR="00DC7F47" w:rsidRPr="000D301B" w:rsidRDefault="00DC7F47" w:rsidP="00DC7F47">
            <w:pPr>
              <w:rPr>
                <w:rFonts w:cs="Arial"/>
                <w:b/>
                <w:sz w:val="22"/>
                <w:szCs w:val="22"/>
              </w:rPr>
            </w:pPr>
          </w:p>
        </w:tc>
        <w:tc>
          <w:tcPr>
            <w:tcW w:w="754" w:type="pct"/>
            <w:tcBorders>
              <w:top w:val="single" w:sz="18" w:space="0" w:color="auto"/>
              <w:left w:val="single" w:sz="18" w:space="0" w:color="auto"/>
              <w:bottom w:val="single" w:sz="6" w:space="0" w:color="auto"/>
              <w:right w:val="single" w:sz="6" w:space="0" w:color="auto"/>
            </w:tcBorders>
            <w:shd w:val="clear" w:color="auto" w:fill="auto"/>
          </w:tcPr>
          <w:p w:rsidR="00DC7F47" w:rsidRPr="000D301B" w:rsidRDefault="00DC7F47" w:rsidP="00DC7F47">
            <w:pPr>
              <w:rPr>
                <w:rFonts w:cs="Arial"/>
                <w:sz w:val="22"/>
                <w:szCs w:val="22"/>
              </w:rPr>
            </w:pPr>
            <w:r w:rsidRPr="000D301B">
              <w:rPr>
                <w:rFonts w:cs="Arial"/>
                <w:sz w:val="22"/>
                <w:szCs w:val="22"/>
              </w:rPr>
              <w:t>% OA</w:t>
            </w:r>
          </w:p>
        </w:tc>
        <w:tc>
          <w:tcPr>
            <w:tcW w:w="573" w:type="pct"/>
            <w:tcBorders>
              <w:top w:val="single" w:sz="18" w:space="0" w:color="auto"/>
              <w:left w:val="single" w:sz="6" w:space="0" w:color="auto"/>
              <w:bottom w:val="single" w:sz="6" w:space="0" w:color="auto"/>
              <w:right w:val="single" w:sz="6" w:space="0" w:color="auto"/>
            </w:tcBorders>
            <w:shd w:val="clear" w:color="auto" w:fill="92D050"/>
          </w:tcPr>
          <w:p w:rsidR="00DC7F47" w:rsidRPr="000D301B" w:rsidRDefault="00DC7F47" w:rsidP="00DC7F47">
            <w:pPr>
              <w:jc w:val="center"/>
              <w:rPr>
                <w:rFonts w:cs="Arial"/>
                <w:sz w:val="22"/>
                <w:szCs w:val="22"/>
              </w:rPr>
            </w:pPr>
            <w:r>
              <w:rPr>
                <w:rFonts w:cs="Arial"/>
                <w:sz w:val="22"/>
                <w:szCs w:val="22"/>
              </w:rPr>
              <w:t>3.6%</w:t>
            </w:r>
          </w:p>
        </w:tc>
        <w:tc>
          <w:tcPr>
            <w:tcW w:w="593" w:type="pct"/>
            <w:tcBorders>
              <w:top w:val="single" w:sz="18" w:space="0" w:color="auto"/>
              <w:left w:val="single" w:sz="6" w:space="0" w:color="auto"/>
              <w:bottom w:val="single" w:sz="6" w:space="0" w:color="auto"/>
              <w:right w:val="single" w:sz="6" w:space="0" w:color="auto"/>
            </w:tcBorders>
            <w:shd w:val="clear" w:color="auto" w:fill="BFBFBF"/>
          </w:tcPr>
          <w:p w:rsidR="00DC7F47" w:rsidRPr="000D301B" w:rsidRDefault="00DC7F47" w:rsidP="00DC7F47">
            <w:pPr>
              <w:jc w:val="center"/>
              <w:rPr>
                <w:rFonts w:cs="Arial"/>
                <w:sz w:val="22"/>
                <w:szCs w:val="22"/>
              </w:rPr>
            </w:pPr>
            <w:r>
              <w:rPr>
                <w:rFonts w:cs="Arial"/>
                <w:sz w:val="22"/>
                <w:szCs w:val="22"/>
              </w:rPr>
              <w:t>4.0%</w:t>
            </w:r>
          </w:p>
        </w:tc>
        <w:tc>
          <w:tcPr>
            <w:tcW w:w="593" w:type="pct"/>
            <w:tcBorders>
              <w:top w:val="single" w:sz="18" w:space="0" w:color="auto"/>
              <w:left w:val="single" w:sz="6" w:space="0" w:color="auto"/>
              <w:bottom w:val="single" w:sz="6" w:space="0" w:color="auto"/>
              <w:right w:val="single" w:sz="6" w:space="0" w:color="auto"/>
            </w:tcBorders>
            <w:shd w:val="clear" w:color="auto" w:fill="92D050"/>
          </w:tcPr>
          <w:p w:rsidR="00DC7F47" w:rsidRPr="000D301B" w:rsidRDefault="00DC7F47" w:rsidP="00DC7F47">
            <w:pPr>
              <w:jc w:val="center"/>
              <w:rPr>
                <w:rFonts w:cs="Arial"/>
                <w:sz w:val="22"/>
                <w:szCs w:val="22"/>
              </w:rPr>
            </w:pPr>
            <w:r>
              <w:rPr>
                <w:rFonts w:cs="Arial"/>
                <w:sz w:val="22"/>
                <w:szCs w:val="22"/>
              </w:rPr>
              <w:t>3.9%</w:t>
            </w:r>
          </w:p>
        </w:tc>
        <w:tc>
          <w:tcPr>
            <w:tcW w:w="593" w:type="pct"/>
            <w:tcBorders>
              <w:top w:val="single" w:sz="18" w:space="0" w:color="auto"/>
              <w:left w:val="single" w:sz="6" w:space="0" w:color="auto"/>
              <w:bottom w:val="single" w:sz="6" w:space="0" w:color="auto"/>
              <w:right w:val="single" w:sz="6" w:space="0" w:color="auto"/>
            </w:tcBorders>
            <w:shd w:val="clear" w:color="auto" w:fill="BFBFBF"/>
          </w:tcPr>
          <w:p w:rsidR="00DC7F47" w:rsidRPr="000D301B" w:rsidRDefault="00DC7F47" w:rsidP="00DC7F47">
            <w:pPr>
              <w:jc w:val="center"/>
              <w:rPr>
                <w:rFonts w:cs="Arial"/>
                <w:sz w:val="22"/>
                <w:szCs w:val="22"/>
              </w:rPr>
            </w:pPr>
            <w:r>
              <w:rPr>
                <w:rFonts w:cs="Arial"/>
                <w:sz w:val="22"/>
                <w:szCs w:val="22"/>
              </w:rPr>
              <w:t>4.0%</w:t>
            </w:r>
          </w:p>
        </w:tc>
        <w:tc>
          <w:tcPr>
            <w:tcW w:w="593" w:type="pct"/>
            <w:tcBorders>
              <w:top w:val="single" w:sz="18" w:space="0" w:color="auto"/>
              <w:left w:val="single" w:sz="6" w:space="0" w:color="auto"/>
              <w:bottom w:val="single" w:sz="6" w:space="0" w:color="auto"/>
              <w:right w:val="single" w:sz="6" w:space="0" w:color="auto"/>
            </w:tcBorders>
            <w:shd w:val="clear" w:color="auto" w:fill="92D050"/>
          </w:tcPr>
          <w:p w:rsidR="00DC7F47" w:rsidRPr="000D301B" w:rsidRDefault="00ED6CED" w:rsidP="00DC7F47">
            <w:pPr>
              <w:jc w:val="center"/>
              <w:rPr>
                <w:rFonts w:cs="Arial"/>
                <w:b/>
                <w:sz w:val="22"/>
                <w:szCs w:val="22"/>
              </w:rPr>
            </w:pPr>
            <w:r>
              <w:rPr>
                <w:rFonts w:cs="Arial"/>
                <w:b/>
                <w:sz w:val="22"/>
                <w:szCs w:val="22"/>
              </w:rPr>
              <w:t>3.89%</w:t>
            </w:r>
          </w:p>
        </w:tc>
        <w:tc>
          <w:tcPr>
            <w:tcW w:w="573" w:type="pct"/>
            <w:tcBorders>
              <w:top w:val="single" w:sz="18" w:space="0" w:color="auto"/>
              <w:left w:val="single" w:sz="6" w:space="0" w:color="auto"/>
              <w:bottom w:val="single" w:sz="6" w:space="0" w:color="auto"/>
              <w:right w:val="single" w:sz="6" w:space="0" w:color="auto"/>
            </w:tcBorders>
            <w:shd w:val="clear" w:color="auto" w:fill="BFBFBF"/>
          </w:tcPr>
          <w:p w:rsidR="00DC7F47" w:rsidRPr="000D301B" w:rsidRDefault="00DC7F47" w:rsidP="00DC7F47">
            <w:pPr>
              <w:jc w:val="center"/>
              <w:rPr>
                <w:rFonts w:cs="Arial"/>
                <w:sz w:val="22"/>
                <w:szCs w:val="22"/>
              </w:rPr>
            </w:pPr>
            <w:r>
              <w:rPr>
                <w:rFonts w:cs="Arial"/>
                <w:sz w:val="22"/>
                <w:szCs w:val="22"/>
              </w:rPr>
              <w:t>4.0%</w:t>
            </w:r>
          </w:p>
        </w:tc>
      </w:tr>
      <w:tr w:rsidR="00DC7F47" w:rsidRPr="000D301B" w:rsidTr="0039275F">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DC7F47" w:rsidRPr="000D301B" w:rsidRDefault="00DC7F47" w:rsidP="00DC7F47">
            <w:pPr>
              <w:rPr>
                <w:rFonts w:cs="Arial"/>
                <w:b/>
                <w:sz w:val="22"/>
                <w:szCs w:val="22"/>
              </w:rPr>
            </w:pPr>
          </w:p>
        </w:tc>
        <w:tc>
          <w:tcPr>
            <w:tcW w:w="754" w:type="pct"/>
            <w:tcBorders>
              <w:top w:val="single" w:sz="6" w:space="0" w:color="auto"/>
              <w:left w:val="single" w:sz="18" w:space="0" w:color="auto"/>
              <w:bottom w:val="single" w:sz="18" w:space="0" w:color="auto"/>
              <w:right w:val="single" w:sz="6" w:space="0" w:color="auto"/>
            </w:tcBorders>
            <w:shd w:val="clear" w:color="auto" w:fill="auto"/>
          </w:tcPr>
          <w:p w:rsidR="00DC7F47" w:rsidRPr="000D301B" w:rsidRDefault="00DC7F47" w:rsidP="00DC7F47">
            <w:pPr>
              <w:rPr>
                <w:rFonts w:cs="Arial"/>
                <w:sz w:val="22"/>
                <w:szCs w:val="22"/>
              </w:rPr>
            </w:pPr>
            <w:r w:rsidRPr="000D301B">
              <w:rPr>
                <w:rFonts w:cs="Arial"/>
                <w:sz w:val="22"/>
                <w:szCs w:val="22"/>
              </w:rPr>
              <w:t>% PA</w:t>
            </w:r>
          </w:p>
        </w:tc>
        <w:tc>
          <w:tcPr>
            <w:tcW w:w="573" w:type="pct"/>
            <w:tcBorders>
              <w:top w:val="single" w:sz="6" w:space="0" w:color="auto"/>
              <w:left w:val="single" w:sz="6" w:space="0" w:color="auto"/>
              <w:bottom w:val="single" w:sz="18" w:space="0" w:color="auto"/>
              <w:right w:val="single" w:sz="6" w:space="0" w:color="auto"/>
            </w:tcBorders>
            <w:shd w:val="clear" w:color="auto" w:fill="92D050"/>
          </w:tcPr>
          <w:p w:rsidR="00DC7F47" w:rsidRPr="000D301B" w:rsidRDefault="00DC7F47" w:rsidP="00DC7F47">
            <w:pPr>
              <w:jc w:val="center"/>
              <w:rPr>
                <w:rFonts w:cs="Arial"/>
                <w:sz w:val="22"/>
                <w:szCs w:val="22"/>
              </w:rPr>
            </w:pPr>
            <w:r>
              <w:rPr>
                <w:rFonts w:cs="Arial"/>
                <w:sz w:val="22"/>
                <w:szCs w:val="22"/>
              </w:rPr>
              <w:t>5.6%</w:t>
            </w:r>
          </w:p>
        </w:tc>
        <w:tc>
          <w:tcPr>
            <w:tcW w:w="593" w:type="pct"/>
            <w:tcBorders>
              <w:top w:val="single" w:sz="6" w:space="0" w:color="auto"/>
              <w:left w:val="single" w:sz="6" w:space="0" w:color="auto"/>
              <w:bottom w:val="single" w:sz="18" w:space="0" w:color="auto"/>
              <w:right w:val="single" w:sz="6" w:space="0" w:color="auto"/>
            </w:tcBorders>
            <w:shd w:val="clear" w:color="auto" w:fill="BFBFBF"/>
          </w:tcPr>
          <w:p w:rsidR="00DC7F47" w:rsidRPr="000D301B" w:rsidRDefault="00DC7F47" w:rsidP="00DC7F47">
            <w:pPr>
              <w:jc w:val="center"/>
              <w:rPr>
                <w:rFonts w:cs="Arial"/>
                <w:sz w:val="22"/>
                <w:szCs w:val="22"/>
              </w:rPr>
            </w:pPr>
            <w:r>
              <w:rPr>
                <w:rFonts w:cs="Arial"/>
                <w:sz w:val="22"/>
                <w:szCs w:val="22"/>
              </w:rPr>
              <w:t>8.3%</w:t>
            </w:r>
          </w:p>
        </w:tc>
        <w:tc>
          <w:tcPr>
            <w:tcW w:w="593" w:type="pct"/>
            <w:tcBorders>
              <w:top w:val="single" w:sz="6" w:space="0" w:color="auto"/>
              <w:left w:val="single" w:sz="6" w:space="0" w:color="auto"/>
              <w:bottom w:val="single" w:sz="18" w:space="0" w:color="auto"/>
              <w:right w:val="single" w:sz="6" w:space="0" w:color="auto"/>
            </w:tcBorders>
            <w:shd w:val="clear" w:color="auto" w:fill="92D050"/>
          </w:tcPr>
          <w:p w:rsidR="00DC7F47" w:rsidRPr="000D301B" w:rsidRDefault="00DC7F47" w:rsidP="00DC7F47">
            <w:pPr>
              <w:jc w:val="center"/>
              <w:rPr>
                <w:rFonts w:cs="Arial"/>
                <w:sz w:val="22"/>
                <w:szCs w:val="22"/>
              </w:rPr>
            </w:pPr>
            <w:r>
              <w:rPr>
                <w:rFonts w:cs="Arial"/>
                <w:sz w:val="22"/>
                <w:szCs w:val="22"/>
              </w:rPr>
              <w:t>0%</w:t>
            </w:r>
          </w:p>
        </w:tc>
        <w:tc>
          <w:tcPr>
            <w:tcW w:w="593" w:type="pct"/>
            <w:tcBorders>
              <w:top w:val="single" w:sz="6" w:space="0" w:color="auto"/>
              <w:left w:val="single" w:sz="6" w:space="0" w:color="auto"/>
              <w:bottom w:val="single" w:sz="18" w:space="0" w:color="auto"/>
              <w:right w:val="single" w:sz="6" w:space="0" w:color="auto"/>
            </w:tcBorders>
            <w:shd w:val="clear" w:color="auto" w:fill="BFBFBF"/>
          </w:tcPr>
          <w:p w:rsidR="00DC7F47" w:rsidRPr="000D301B" w:rsidRDefault="00DC7F47" w:rsidP="00DC7F47">
            <w:pPr>
              <w:jc w:val="center"/>
              <w:rPr>
                <w:rFonts w:cs="Arial"/>
                <w:sz w:val="22"/>
                <w:szCs w:val="22"/>
              </w:rPr>
            </w:pPr>
            <w:r>
              <w:rPr>
                <w:rFonts w:cs="Arial"/>
                <w:sz w:val="22"/>
                <w:szCs w:val="22"/>
              </w:rPr>
              <w:t>8.3%</w:t>
            </w:r>
          </w:p>
        </w:tc>
        <w:tc>
          <w:tcPr>
            <w:tcW w:w="593" w:type="pct"/>
            <w:tcBorders>
              <w:top w:val="single" w:sz="6" w:space="0" w:color="auto"/>
              <w:left w:val="single" w:sz="6" w:space="0" w:color="auto"/>
              <w:bottom w:val="single" w:sz="18" w:space="0" w:color="auto"/>
              <w:right w:val="single" w:sz="6" w:space="0" w:color="auto"/>
            </w:tcBorders>
            <w:shd w:val="clear" w:color="auto" w:fill="92D050"/>
          </w:tcPr>
          <w:p w:rsidR="00DC7F47" w:rsidRPr="000D301B" w:rsidRDefault="00DC7F47" w:rsidP="00DC7F47">
            <w:pPr>
              <w:jc w:val="center"/>
              <w:rPr>
                <w:rFonts w:cs="Arial"/>
                <w:b/>
                <w:sz w:val="22"/>
                <w:szCs w:val="22"/>
              </w:rPr>
            </w:pPr>
            <w:r>
              <w:rPr>
                <w:rFonts w:cs="Arial"/>
                <w:b/>
                <w:sz w:val="22"/>
                <w:szCs w:val="22"/>
              </w:rPr>
              <w:t>0%</w:t>
            </w:r>
          </w:p>
        </w:tc>
        <w:tc>
          <w:tcPr>
            <w:tcW w:w="573" w:type="pct"/>
            <w:tcBorders>
              <w:top w:val="single" w:sz="6" w:space="0" w:color="auto"/>
              <w:left w:val="single" w:sz="6" w:space="0" w:color="auto"/>
              <w:bottom w:val="single" w:sz="18" w:space="0" w:color="auto"/>
              <w:right w:val="single" w:sz="6" w:space="0" w:color="auto"/>
            </w:tcBorders>
            <w:shd w:val="clear" w:color="auto" w:fill="BFBFBF"/>
          </w:tcPr>
          <w:p w:rsidR="00DC7F47" w:rsidRPr="000D301B" w:rsidRDefault="00DC7F47" w:rsidP="00DC7F47">
            <w:pPr>
              <w:jc w:val="center"/>
              <w:rPr>
                <w:rFonts w:cs="Arial"/>
                <w:sz w:val="22"/>
                <w:szCs w:val="22"/>
              </w:rPr>
            </w:pPr>
            <w:r>
              <w:rPr>
                <w:rFonts w:cs="Arial"/>
                <w:sz w:val="22"/>
                <w:szCs w:val="22"/>
              </w:rPr>
              <w:t>8.3%</w:t>
            </w:r>
          </w:p>
        </w:tc>
      </w:tr>
      <w:tr w:rsidR="00DC7F47" w:rsidRPr="000D301B" w:rsidTr="00611AB4">
        <w:trPr>
          <w:trHeight w:val="159"/>
        </w:trPr>
        <w:tc>
          <w:tcPr>
            <w:tcW w:w="728" w:type="pct"/>
            <w:vMerge w:val="restart"/>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DC7F47" w:rsidRPr="000D301B" w:rsidRDefault="00DC7F47" w:rsidP="00DC7F47">
            <w:pPr>
              <w:rPr>
                <w:rFonts w:cs="Arial"/>
                <w:b/>
                <w:sz w:val="22"/>
                <w:szCs w:val="22"/>
              </w:rPr>
            </w:pPr>
            <w:r w:rsidRPr="000D301B">
              <w:rPr>
                <w:rFonts w:cs="Arial"/>
                <w:b/>
                <w:sz w:val="22"/>
                <w:szCs w:val="22"/>
              </w:rPr>
              <w:t>Behaviour</w:t>
            </w:r>
          </w:p>
        </w:tc>
        <w:tc>
          <w:tcPr>
            <w:tcW w:w="754" w:type="pct"/>
            <w:tcBorders>
              <w:top w:val="single" w:sz="18" w:space="0" w:color="auto"/>
              <w:left w:val="single" w:sz="18" w:space="0" w:color="auto"/>
              <w:bottom w:val="single" w:sz="6" w:space="0" w:color="auto"/>
              <w:right w:val="single" w:sz="6" w:space="0" w:color="auto"/>
            </w:tcBorders>
            <w:shd w:val="clear" w:color="auto" w:fill="auto"/>
          </w:tcPr>
          <w:p w:rsidR="00DC7F47" w:rsidRPr="000D301B" w:rsidRDefault="00DC7F47" w:rsidP="00DC7F47">
            <w:pPr>
              <w:rPr>
                <w:rFonts w:cs="Arial"/>
                <w:sz w:val="22"/>
                <w:szCs w:val="22"/>
              </w:rPr>
            </w:pPr>
            <w:r w:rsidRPr="000D301B">
              <w:rPr>
                <w:rFonts w:cs="Arial"/>
                <w:sz w:val="22"/>
                <w:szCs w:val="22"/>
              </w:rPr>
              <w:t>PEx n/%</w:t>
            </w:r>
          </w:p>
        </w:tc>
        <w:tc>
          <w:tcPr>
            <w:tcW w:w="573" w:type="pct"/>
            <w:tcBorders>
              <w:top w:val="single" w:sz="18" w:space="0" w:color="auto"/>
              <w:left w:val="single" w:sz="6" w:space="0" w:color="auto"/>
              <w:bottom w:val="single" w:sz="6" w:space="0" w:color="auto"/>
              <w:right w:val="single" w:sz="6" w:space="0" w:color="auto"/>
            </w:tcBorders>
            <w:shd w:val="clear" w:color="auto" w:fill="auto"/>
          </w:tcPr>
          <w:p w:rsidR="00DC7F47" w:rsidRPr="000D301B" w:rsidRDefault="00DC7F47" w:rsidP="00DC7F47">
            <w:pPr>
              <w:jc w:val="center"/>
              <w:rPr>
                <w:rFonts w:cs="Arial"/>
                <w:sz w:val="22"/>
                <w:szCs w:val="22"/>
              </w:rPr>
            </w:pPr>
            <w:r>
              <w:rPr>
                <w:rFonts w:cs="Arial"/>
                <w:sz w:val="22"/>
                <w:szCs w:val="22"/>
              </w:rPr>
              <w:t>0</w:t>
            </w:r>
          </w:p>
        </w:tc>
        <w:tc>
          <w:tcPr>
            <w:tcW w:w="593" w:type="pct"/>
            <w:tcBorders>
              <w:top w:val="single" w:sz="18" w:space="0" w:color="auto"/>
              <w:left w:val="single" w:sz="6" w:space="0" w:color="auto"/>
              <w:bottom w:val="single" w:sz="6" w:space="0" w:color="auto"/>
              <w:right w:val="single" w:sz="6" w:space="0" w:color="auto"/>
            </w:tcBorders>
            <w:shd w:val="clear" w:color="auto" w:fill="BFBFBF"/>
          </w:tcPr>
          <w:p w:rsidR="00DC7F47" w:rsidRPr="000D301B" w:rsidRDefault="00DC7F47" w:rsidP="00DC7F47">
            <w:pPr>
              <w:jc w:val="center"/>
              <w:rPr>
                <w:rFonts w:cs="Arial"/>
                <w:sz w:val="22"/>
                <w:szCs w:val="22"/>
              </w:rPr>
            </w:pPr>
            <w:r>
              <w:rPr>
                <w:rFonts w:cs="Arial"/>
                <w:sz w:val="22"/>
                <w:szCs w:val="22"/>
              </w:rPr>
              <w:t>0</w:t>
            </w:r>
          </w:p>
        </w:tc>
        <w:tc>
          <w:tcPr>
            <w:tcW w:w="593" w:type="pct"/>
            <w:tcBorders>
              <w:top w:val="single" w:sz="18" w:space="0" w:color="auto"/>
              <w:left w:val="single" w:sz="6" w:space="0" w:color="auto"/>
              <w:bottom w:val="single" w:sz="6" w:space="0" w:color="auto"/>
              <w:right w:val="single" w:sz="6" w:space="0" w:color="auto"/>
            </w:tcBorders>
            <w:shd w:val="clear" w:color="auto" w:fill="auto"/>
          </w:tcPr>
          <w:p w:rsidR="00DC7F47" w:rsidRPr="000D301B" w:rsidRDefault="00DC7F47" w:rsidP="00DC7F47">
            <w:pPr>
              <w:jc w:val="center"/>
              <w:rPr>
                <w:rFonts w:cs="Arial"/>
                <w:sz w:val="22"/>
                <w:szCs w:val="22"/>
              </w:rPr>
            </w:pPr>
            <w:r>
              <w:rPr>
                <w:rFonts w:cs="Arial"/>
                <w:sz w:val="22"/>
                <w:szCs w:val="22"/>
              </w:rPr>
              <w:t>0.4</w:t>
            </w:r>
          </w:p>
        </w:tc>
        <w:tc>
          <w:tcPr>
            <w:tcW w:w="593" w:type="pct"/>
            <w:tcBorders>
              <w:top w:val="single" w:sz="18" w:space="0" w:color="auto"/>
              <w:left w:val="single" w:sz="6" w:space="0" w:color="auto"/>
              <w:bottom w:val="single" w:sz="6" w:space="0" w:color="auto"/>
              <w:right w:val="single" w:sz="6" w:space="0" w:color="auto"/>
            </w:tcBorders>
            <w:shd w:val="clear" w:color="auto" w:fill="BFBFBF"/>
          </w:tcPr>
          <w:p w:rsidR="00DC7F47" w:rsidRPr="000D301B" w:rsidRDefault="00ED6CED" w:rsidP="00DC7F47">
            <w:pPr>
              <w:jc w:val="center"/>
              <w:rPr>
                <w:rFonts w:cs="Arial"/>
                <w:sz w:val="22"/>
                <w:szCs w:val="22"/>
              </w:rPr>
            </w:pPr>
            <w:r>
              <w:rPr>
                <w:rFonts w:cs="Arial"/>
                <w:sz w:val="22"/>
                <w:szCs w:val="22"/>
              </w:rPr>
              <w:t>/</w:t>
            </w:r>
          </w:p>
        </w:tc>
        <w:tc>
          <w:tcPr>
            <w:tcW w:w="593" w:type="pct"/>
            <w:tcBorders>
              <w:top w:val="single" w:sz="18" w:space="0" w:color="auto"/>
              <w:left w:val="single" w:sz="6" w:space="0" w:color="auto"/>
              <w:bottom w:val="single" w:sz="6" w:space="0" w:color="auto"/>
              <w:right w:val="single" w:sz="6" w:space="0" w:color="auto"/>
            </w:tcBorders>
            <w:shd w:val="clear" w:color="auto" w:fill="auto"/>
          </w:tcPr>
          <w:p w:rsidR="00DC7F47" w:rsidRPr="000D301B" w:rsidRDefault="00DC7F47" w:rsidP="00DC7F47">
            <w:pPr>
              <w:jc w:val="center"/>
              <w:rPr>
                <w:rFonts w:cs="Arial"/>
                <w:sz w:val="22"/>
                <w:szCs w:val="22"/>
              </w:rPr>
            </w:pPr>
            <w:r>
              <w:rPr>
                <w:rFonts w:cs="Arial"/>
                <w:sz w:val="22"/>
                <w:szCs w:val="22"/>
              </w:rPr>
              <w:t>0</w:t>
            </w:r>
          </w:p>
        </w:tc>
        <w:tc>
          <w:tcPr>
            <w:tcW w:w="573" w:type="pct"/>
            <w:tcBorders>
              <w:top w:val="single" w:sz="18" w:space="0" w:color="auto"/>
              <w:left w:val="single" w:sz="6" w:space="0" w:color="auto"/>
              <w:bottom w:val="single" w:sz="6" w:space="0" w:color="auto"/>
              <w:right w:val="single" w:sz="18" w:space="0" w:color="auto"/>
            </w:tcBorders>
            <w:shd w:val="clear" w:color="auto" w:fill="BFBFBF"/>
          </w:tcPr>
          <w:p w:rsidR="00DC7F47" w:rsidRPr="000D301B" w:rsidRDefault="00DC7F47" w:rsidP="00DC7F47">
            <w:pPr>
              <w:jc w:val="center"/>
              <w:rPr>
                <w:rFonts w:cs="Arial"/>
                <w:sz w:val="22"/>
                <w:szCs w:val="22"/>
              </w:rPr>
            </w:pPr>
            <w:r w:rsidRPr="000D301B">
              <w:rPr>
                <w:rFonts w:cs="Arial"/>
                <w:sz w:val="22"/>
                <w:szCs w:val="22"/>
              </w:rPr>
              <w:t>/</w:t>
            </w:r>
          </w:p>
        </w:tc>
      </w:tr>
      <w:tr w:rsidR="00DC7F47" w:rsidRPr="000D301B" w:rsidTr="00611AB4">
        <w:trPr>
          <w:trHeight w:val="179"/>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DC7F47" w:rsidRPr="000D301B" w:rsidRDefault="00DC7F47" w:rsidP="00DC7F47">
            <w:pPr>
              <w:rPr>
                <w:rFonts w:cs="Arial"/>
                <w:sz w:val="22"/>
                <w:szCs w:val="22"/>
              </w:rPr>
            </w:pPr>
          </w:p>
        </w:tc>
        <w:tc>
          <w:tcPr>
            <w:tcW w:w="754" w:type="pct"/>
            <w:tcBorders>
              <w:top w:val="single" w:sz="6" w:space="0" w:color="auto"/>
              <w:left w:val="single" w:sz="18" w:space="0" w:color="auto"/>
              <w:bottom w:val="single" w:sz="6" w:space="0" w:color="auto"/>
              <w:right w:val="single" w:sz="6" w:space="0" w:color="auto"/>
            </w:tcBorders>
            <w:shd w:val="clear" w:color="auto" w:fill="auto"/>
          </w:tcPr>
          <w:p w:rsidR="00DC7F47" w:rsidRPr="000D301B" w:rsidRDefault="00DC7F47" w:rsidP="00DC7F47">
            <w:pPr>
              <w:rPr>
                <w:rFonts w:cs="Arial"/>
                <w:sz w:val="22"/>
                <w:szCs w:val="22"/>
              </w:rPr>
            </w:pPr>
            <w:r w:rsidRPr="000D301B">
              <w:rPr>
                <w:rFonts w:cs="Arial"/>
                <w:sz w:val="22"/>
                <w:szCs w:val="22"/>
              </w:rPr>
              <w:t>FTE n/%</w:t>
            </w:r>
          </w:p>
        </w:tc>
        <w:tc>
          <w:tcPr>
            <w:tcW w:w="573" w:type="pct"/>
            <w:tcBorders>
              <w:top w:val="single" w:sz="6" w:space="0" w:color="auto"/>
              <w:left w:val="single" w:sz="6" w:space="0" w:color="auto"/>
              <w:bottom w:val="single" w:sz="6" w:space="0" w:color="auto"/>
              <w:right w:val="single" w:sz="6" w:space="0" w:color="auto"/>
            </w:tcBorders>
            <w:shd w:val="clear" w:color="auto" w:fill="auto"/>
          </w:tcPr>
          <w:p w:rsidR="00DC7F47" w:rsidRPr="000D301B" w:rsidRDefault="00DC7F47" w:rsidP="00DC7F47">
            <w:pPr>
              <w:jc w:val="center"/>
              <w:rPr>
                <w:rFonts w:cs="Arial"/>
                <w:sz w:val="22"/>
                <w:szCs w:val="22"/>
              </w:rPr>
            </w:pPr>
            <w:r>
              <w:rPr>
                <w:rFonts w:cs="Arial"/>
                <w:sz w:val="22"/>
                <w:szCs w:val="22"/>
              </w:rPr>
              <w:t>0.42%</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DC7F47" w:rsidRPr="000D301B" w:rsidRDefault="00DC7F47" w:rsidP="00DC7F47">
            <w:pPr>
              <w:jc w:val="center"/>
              <w:rPr>
                <w:rFonts w:cs="Arial"/>
                <w:sz w:val="22"/>
                <w:szCs w:val="22"/>
              </w:rPr>
            </w:pPr>
            <w:r>
              <w:rPr>
                <w:rFonts w:cs="Arial"/>
                <w:sz w:val="22"/>
                <w:szCs w:val="22"/>
              </w:rPr>
              <w:t>0.7%</w:t>
            </w:r>
          </w:p>
        </w:tc>
        <w:tc>
          <w:tcPr>
            <w:tcW w:w="593" w:type="pct"/>
            <w:tcBorders>
              <w:top w:val="single" w:sz="6" w:space="0" w:color="auto"/>
              <w:left w:val="single" w:sz="6" w:space="0" w:color="auto"/>
              <w:bottom w:val="single" w:sz="6" w:space="0" w:color="auto"/>
              <w:right w:val="single" w:sz="6" w:space="0" w:color="auto"/>
            </w:tcBorders>
            <w:shd w:val="clear" w:color="auto" w:fill="auto"/>
          </w:tcPr>
          <w:p w:rsidR="00DC7F47" w:rsidRPr="000D301B" w:rsidRDefault="00DC7F47" w:rsidP="00DC7F47">
            <w:pPr>
              <w:jc w:val="center"/>
              <w:rPr>
                <w:rFonts w:cs="Arial"/>
                <w:sz w:val="22"/>
                <w:szCs w:val="22"/>
              </w:rPr>
            </w:pPr>
            <w:r>
              <w:rPr>
                <w:rFonts w:cs="Arial"/>
                <w:sz w:val="22"/>
                <w:szCs w:val="22"/>
              </w:rPr>
              <w:t>1.9%</w:t>
            </w:r>
          </w:p>
        </w:tc>
        <w:tc>
          <w:tcPr>
            <w:tcW w:w="593" w:type="pct"/>
            <w:tcBorders>
              <w:top w:val="single" w:sz="6" w:space="0" w:color="auto"/>
              <w:left w:val="single" w:sz="6" w:space="0" w:color="auto"/>
              <w:bottom w:val="single" w:sz="6" w:space="0" w:color="auto"/>
              <w:right w:val="single" w:sz="6" w:space="0" w:color="auto"/>
            </w:tcBorders>
            <w:shd w:val="clear" w:color="auto" w:fill="BFBFBF"/>
          </w:tcPr>
          <w:p w:rsidR="00DC7F47" w:rsidRPr="000D301B" w:rsidRDefault="00ED6CED" w:rsidP="00DC7F47">
            <w:pPr>
              <w:jc w:val="center"/>
              <w:rPr>
                <w:rFonts w:cs="Arial"/>
                <w:sz w:val="22"/>
                <w:szCs w:val="22"/>
              </w:rPr>
            </w:pPr>
            <w:r>
              <w:rPr>
                <w:rFonts w:cs="Arial"/>
                <w:sz w:val="22"/>
                <w:szCs w:val="22"/>
              </w:rPr>
              <w:t>/</w:t>
            </w:r>
          </w:p>
        </w:tc>
        <w:tc>
          <w:tcPr>
            <w:tcW w:w="593" w:type="pct"/>
            <w:tcBorders>
              <w:top w:val="single" w:sz="6" w:space="0" w:color="auto"/>
              <w:left w:val="single" w:sz="6" w:space="0" w:color="auto"/>
              <w:bottom w:val="single" w:sz="6" w:space="0" w:color="auto"/>
              <w:right w:val="single" w:sz="6" w:space="0" w:color="auto"/>
            </w:tcBorders>
            <w:shd w:val="clear" w:color="auto" w:fill="auto"/>
          </w:tcPr>
          <w:p w:rsidR="00DC7F47" w:rsidRPr="000D301B" w:rsidRDefault="00DC7F47" w:rsidP="00DC7F47">
            <w:pPr>
              <w:jc w:val="center"/>
              <w:rPr>
                <w:rFonts w:cs="Arial"/>
                <w:sz w:val="22"/>
                <w:szCs w:val="22"/>
              </w:rPr>
            </w:pPr>
            <w:r>
              <w:rPr>
                <w:rFonts w:cs="Arial"/>
                <w:sz w:val="22"/>
                <w:szCs w:val="22"/>
              </w:rPr>
              <w:t>0</w:t>
            </w:r>
          </w:p>
        </w:tc>
        <w:tc>
          <w:tcPr>
            <w:tcW w:w="573" w:type="pct"/>
            <w:tcBorders>
              <w:top w:val="single" w:sz="6" w:space="0" w:color="auto"/>
              <w:left w:val="single" w:sz="6" w:space="0" w:color="auto"/>
              <w:bottom w:val="single" w:sz="6" w:space="0" w:color="auto"/>
              <w:right w:val="single" w:sz="18" w:space="0" w:color="auto"/>
            </w:tcBorders>
            <w:shd w:val="clear" w:color="auto" w:fill="BFBFBF"/>
          </w:tcPr>
          <w:p w:rsidR="00DC7F47" w:rsidRPr="000D301B" w:rsidRDefault="00DC7F47" w:rsidP="00DC7F47">
            <w:pPr>
              <w:jc w:val="center"/>
              <w:rPr>
                <w:rFonts w:cs="Arial"/>
                <w:sz w:val="22"/>
                <w:szCs w:val="22"/>
              </w:rPr>
            </w:pPr>
            <w:r w:rsidRPr="000D301B">
              <w:rPr>
                <w:rFonts w:cs="Arial"/>
                <w:sz w:val="22"/>
                <w:szCs w:val="22"/>
              </w:rPr>
              <w:t>/</w:t>
            </w:r>
          </w:p>
        </w:tc>
      </w:tr>
      <w:tr w:rsidR="00DC7F47" w:rsidRPr="000D301B" w:rsidTr="00611AB4">
        <w:trPr>
          <w:trHeight w:val="341"/>
        </w:trPr>
        <w:tc>
          <w:tcPr>
            <w:tcW w:w="728" w:type="pct"/>
            <w:vMerge/>
            <w:tcBorders>
              <w:top w:val="single" w:sz="6" w:space="0" w:color="auto"/>
              <w:left w:val="single" w:sz="18" w:space="0" w:color="auto"/>
              <w:bottom w:val="single" w:sz="18" w:space="0" w:color="auto"/>
              <w:right w:val="single" w:sz="18" w:space="0" w:color="auto"/>
            </w:tcBorders>
            <w:shd w:val="clear" w:color="auto" w:fill="A6A6A6" w:themeFill="background1" w:themeFillShade="A6"/>
          </w:tcPr>
          <w:p w:rsidR="00DC7F47" w:rsidRPr="000D301B" w:rsidRDefault="00DC7F47" w:rsidP="00DC7F47">
            <w:pPr>
              <w:rPr>
                <w:rFonts w:cs="Arial"/>
                <w:sz w:val="22"/>
                <w:szCs w:val="22"/>
              </w:rPr>
            </w:pPr>
          </w:p>
        </w:tc>
        <w:tc>
          <w:tcPr>
            <w:tcW w:w="754" w:type="pct"/>
            <w:tcBorders>
              <w:top w:val="single" w:sz="6" w:space="0" w:color="auto"/>
              <w:left w:val="single" w:sz="18" w:space="0" w:color="auto"/>
              <w:bottom w:val="single" w:sz="18" w:space="0" w:color="auto"/>
              <w:right w:val="single" w:sz="6" w:space="0" w:color="auto"/>
            </w:tcBorders>
            <w:shd w:val="clear" w:color="auto" w:fill="auto"/>
          </w:tcPr>
          <w:p w:rsidR="00DC7F47" w:rsidRPr="000D301B" w:rsidRDefault="00DC7F47" w:rsidP="00DC7F47">
            <w:pPr>
              <w:rPr>
                <w:rFonts w:cs="Arial"/>
                <w:sz w:val="22"/>
                <w:szCs w:val="22"/>
              </w:rPr>
            </w:pPr>
            <w:r w:rsidRPr="000D301B">
              <w:rPr>
                <w:rFonts w:cs="Arial"/>
                <w:sz w:val="22"/>
                <w:szCs w:val="22"/>
              </w:rPr>
              <w:t>Rep FTE n/%</w:t>
            </w:r>
          </w:p>
        </w:tc>
        <w:tc>
          <w:tcPr>
            <w:tcW w:w="573" w:type="pct"/>
            <w:tcBorders>
              <w:top w:val="single" w:sz="6" w:space="0" w:color="auto"/>
              <w:left w:val="single" w:sz="6" w:space="0" w:color="auto"/>
              <w:bottom w:val="single" w:sz="18" w:space="0" w:color="auto"/>
              <w:right w:val="single" w:sz="6" w:space="0" w:color="auto"/>
            </w:tcBorders>
            <w:shd w:val="clear" w:color="auto" w:fill="auto"/>
          </w:tcPr>
          <w:p w:rsidR="00DC7F47" w:rsidRPr="000D301B" w:rsidRDefault="00DC7F47" w:rsidP="00DC7F47">
            <w:pPr>
              <w:jc w:val="center"/>
              <w:rPr>
                <w:rFonts w:cs="Arial"/>
                <w:sz w:val="22"/>
                <w:szCs w:val="22"/>
              </w:rPr>
            </w:pPr>
            <w:r>
              <w:rPr>
                <w:rFonts w:cs="Arial"/>
                <w:sz w:val="22"/>
                <w:szCs w:val="22"/>
              </w:rPr>
              <w:t>0</w:t>
            </w:r>
          </w:p>
        </w:tc>
        <w:tc>
          <w:tcPr>
            <w:tcW w:w="593" w:type="pct"/>
            <w:tcBorders>
              <w:top w:val="single" w:sz="6" w:space="0" w:color="auto"/>
              <w:left w:val="single" w:sz="6" w:space="0" w:color="auto"/>
              <w:bottom w:val="single" w:sz="18" w:space="0" w:color="auto"/>
              <w:right w:val="single" w:sz="6" w:space="0" w:color="auto"/>
            </w:tcBorders>
            <w:shd w:val="clear" w:color="auto" w:fill="BFBFBF"/>
          </w:tcPr>
          <w:p w:rsidR="00DC7F47" w:rsidRPr="000D301B" w:rsidRDefault="00DC7F47" w:rsidP="00DC7F47">
            <w:pPr>
              <w:jc w:val="center"/>
              <w:rPr>
                <w:rFonts w:cs="Arial"/>
                <w:sz w:val="22"/>
                <w:szCs w:val="22"/>
              </w:rPr>
            </w:pPr>
            <w:r>
              <w:rPr>
                <w:rFonts w:cs="Arial"/>
                <w:sz w:val="22"/>
                <w:szCs w:val="22"/>
              </w:rPr>
              <w:t>0</w:t>
            </w:r>
          </w:p>
        </w:tc>
        <w:tc>
          <w:tcPr>
            <w:tcW w:w="593" w:type="pct"/>
            <w:tcBorders>
              <w:top w:val="single" w:sz="6" w:space="0" w:color="auto"/>
              <w:left w:val="single" w:sz="6" w:space="0" w:color="auto"/>
              <w:bottom w:val="single" w:sz="18" w:space="0" w:color="auto"/>
              <w:right w:val="single" w:sz="6" w:space="0" w:color="auto"/>
            </w:tcBorders>
            <w:shd w:val="clear" w:color="auto" w:fill="auto"/>
          </w:tcPr>
          <w:p w:rsidR="00DC7F47" w:rsidRPr="000D301B" w:rsidRDefault="00DC7F47" w:rsidP="00DC7F47">
            <w:pPr>
              <w:jc w:val="center"/>
              <w:rPr>
                <w:rFonts w:cs="Arial"/>
                <w:sz w:val="22"/>
                <w:szCs w:val="22"/>
              </w:rPr>
            </w:pPr>
            <w:r>
              <w:rPr>
                <w:rFonts w:cs="Arial"/>
                <w:sz w:val="22"/>
                <w:szCs w:val="22"/>
              </w:rPr>
              <w:t>1.9%</w:t>
            </w:r>
          </w:p>
        </w:tc>
        <w:tc>
          <w:tcPr>
            <w:tcW w:w="593" w:type="pct"/>
            <w:tcBorders>
              <w:top w:val="single" w:sz="6" w:space="0" w:color="auto"/>
              <w:left w:val="single" w:sz="6" w:space="0" w:color="auto"/>
              <w:bottom w:val="single" w:sz="18" w:space="0" w:color="auto"/>
              <w:right w:val="single" w:sz="6" w:space="0" w:color="auto"/>
            </w:tcBorders>
            <w:shd w:val="clear" w:color="auto" w:fill="BFBFBF"/>
          </w:tcPr>
          <w:p w:rsidR="00DC7F47" w:rsidRPr="000D301B" w:rsidRDefault="00ED6CED" w:rsidP="00DC7F47">
            <w:pPr>
              <w:jc w:val="center"/>
              <w:rPr>
                <w:rFonts w:cs="Arial"/>
                <w:sz w:val="22"/>
                <w:szCs w:val="22"/>
              </w:rPr>
            </w:pPr>
            <w:r>
              <w:rPr>
                <w:rFonts w:cs="Arial"/>
                <w:sz w:val="22"/>
                <w:szCs w:val="22"/>
              </w:rPr>
              <w:t>/</w:t>
            </w:r>
          </w:p>
        </w:tc>
        <w:tc>
          <w:tcPr>
            <w:tcW w:w="593" w:type="pct"/>
            <w:tcBorders>
              <w:top w:val="single" w:sz="6" w:space="0" w:color="auto"/>
              <w:left w:val="single" w:sz="6" w:space="0" w:color="auto"/>
              <w:bottom w:val="single" w:sz="18" w:space="0" w:color="auto"/>
              <w:right w:val="single" w:sz="6" w:space="0" w:color="auto"/>
            </w:tcBorders>
            <w:shd w:val="clear" w:color="auto" w:fill="auto"/>
          </w:tcPr>
          <w:p w:rsidR="00DC7F47" w:rsidRPr="000D301B" w:rsidRDefault="00DC7F47" w:rsidP="00DC7F47">
            <w:pPr>
              <w:jc w:val="center"/>
              <w:rPr>
                <w:rFonts w:cs="Arial"/>
                <w:sz w:val="22"/>
                <w:szCs w:val="22"/>
              </w:rPr>
            </w:pPr>
            <w:r>
              <w:rPr>
                <w:rFonts w:cs="Arial"/>
                <w:sz w:val="22"/>
                <w:szCs w:val="22"/>
              </w:rPr>
              <w:t>0</w:t>
            </w:r>
          </w:p>
        </w:tc>
        <w:tc>
          <w:tcPr>
            <w:tcW w:w="573" w:type="pct"/>
            <w:tcBorders>
              <w:top w:val="single" w:sz="6" w:space="0" w:color="auto"/>
              <w:left w:val="single" w:sz="6" w:space="0" w:color="auto"/>
              <w:bottom w:val="single" w:sz="18" w:space="0" w:color="auto"/>
              <w:right w:val="single" w:sz="18" w:space="0" w:color="auto"/>
            </w:tcBorders>
            <w:shd w:val="clear" w:color="auto" w:fill="BFBFBF"/>
          </w:tcPr>
          <w:p w:rsidR="00DC7F47" w:rsidRPr="000D301B" w:rsidRDefault="00DC7F47" w:rsidP="00DC7F47">
            <w:pPr>
              <w:jc w:val="center"/>
              <w:rPr>
                <w:rFonts w:cs="Arial"/>
                <w:sz w:val="22"/>
                <w:szCs w:val="22"/>
              </w:rPr>
            </w:pPr>
            <w:r w:rsidRPr="000D301B">
              <w:rPr>
                <w:rFonts w:cs="Arial"/>
                <w:sz w:val="22"/>
                <w:szCs w:val="22"/>
              </w:rPr>
              <w:t>/</w:t>
            </w:r>
          </w:p>
        </w:tc>
      </w:tr>
    </w:tbl>
    <w:p w:rsidR="007F504C" w:rsidRDefault="000D301B" w:rsidP="007F504C">
      <w:pPr>
        <w:rPr>
          <w:rFonts w:cs="Arial"/>
          <w:sz w:val="22"/>
          <w:szCs w:val="22"/>
        </w:rPr>
      </w:pPr>
      <w:r w:rsidRPr="00CA00DC">
        <w:rPr>
          <w:rFonts w:cs="Arial"/>
          <w:sz w:val="22"/>
          <w:szCs w:val="22"/>
          <w:highlight w:val="yellow"/>
        </w:rPr>
        <w:t>Key: PSC = phonics screening check; OA = overall absence; PA = persistent absence; PEx = permanent exclusion; FTE = fixed term exclusion; rep = repeat; n = number</w:t>
      </w:r>
      <w:r w:rsidRPr="00CA00DC">
        <w:rPr>
          <w:rFonts w:cs="Arial"/>
          <w:sz w:val="22"/>
          <w:szCs w:val="22"/>
        </w:rPr>
        <w:t>.</w:t>
      </w:r>
      <w:bookmarkStart w:id="7" w:name="_Toc19011298"/>
    </w:p>
    <w:p w:rsidR="0013388B" w:rsidRDefault="0013388B">
      <w:pPr>
        <w:spacing w:after="160" w:line="259" w:lineRule="auto"/>
        <w:rPr>
          <w:rFonts w:cs="Arial"/>
          <w:sz w:val="22"/>
          <w:szCs w:val="22"/>
        </w:rPr>
      </w:pPr>
      <w:r>
        <w:rPr>
          <w:rFonts w:cs="Arial"/>
          <w:sz w:val="22"/>
          <w:szCs w:val="22"/>
        </w:rPr>
        <w:br w:type="page"/>
      </w:r>
    </w:p>
    <w:p w:rsidR="00810F26" w:rsidRDefault="00810F26" w:rsidP="007F504C">
      <w:pPr>
        <w:rPr>
          <w:rFonts w:cs="Arial"/>
          <w:sz w:val="22"/>
          <w:szCs w:val="22"/>
        </w:rPr>
      </w:pPr>
    </w:p>
    <w:p w:rsidR="00B65AEA" w:rsidRDefault="00B65AEA" w:rsidP="007F504C">
      <w:pPr>
        <w:rPr>
          <w:rFonts w:cs="Arial"/>
          <w:sz w:val="22"/>
          <w:szCs w:val="22"/>
        </w:rPr>
      </w:pPr>
    </w:p>
    <w:p w:rsidR="00B65AEA" w:rsidRDefault="00B65AEA" w:rsidP="007F504C">
      <w:pPr>
        <w:rPr>
          <w:rFonts w:cs="Arial"/>
          <w:sz w:val="22"/>
          <w:szCs w:val="22"/>
        </w:rPr>
      </w:pPr>
    </w:p>
    <w:p w:rsidR="00D71301" w:rsidRPr="007F504C" w:rsidRDefault="000D301B" w:rsidP="007F504C">
      <w:pPr>
        <w:rPr>
          <w:rFonts w:cs="Arial"/>
          <w:sz w:val="22"/>
          <w:szCs w:val="22"/>
          <w:lang w:val="en-US"/>
        </w:rPr>
      </w:pPr>
      <w:r w:rsidRPr="007F504C">
        <w:rPr>
          <w:rFonts w:cs="Arial"/>
          <w:sz w:val="22"/>
          <w:szCs w:val="22"/>
        </w:rPr>
        <w:t>Q</w:t>
      </w:r>
      <w:r w:rsidR="00D71301" w:rsidRPr="00CA00DC">
        <w:rPr>
          <w:rFonts w:cs="Arial"/>
          <w:sz w:val="22"/>
          <w:szCs w:val="22"/>
        </w:rPr>
        <w:t>uality of education:</w:t>
      </w:r>
      <w:bookmarkEnd w:id="7"/>
    </w:p>
    <w:p w:rsidR="00D71301" w:rsidRPr="00804960" w:rsidRDefault="00D71301" w:rsidP="00D71301">
      <w:pPr>
        <w:rPr>
          <w:sz w:val="4"/>
        </w:rPr>
      </w:pPr>
    </w:p>
    <w:tbl>
      <w:tblPr>
        <w:tblW w:w="147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gridCol w:w="9174"/>
      </w:tblGrid>
      <w:tr w:rsidR="00D71301" w:rsidRPr="00CA00DC" w:rsidTr="00802815">
        <w:trPr>
          <w:trHeight w:val="183"/>
        </w:trPr>
        <w:tc>
          <w:tcPr>
            <w:tcW w:w="5555" w:type="dxa"/>
            <w:shd w:val="clear" w:color="auto" w:fill="A6A6A6" w:themeFill="background1" w:themeFillShade="A6"/>
          </w:tcPr>
          <w:p w:rsidR="00D71301" w:rsidRPr="00CA00DC" w:rsidRDefault="00D71301" w:rsidP="00642E8D">
            <w:pPr>
              <w:rPr>
                <w:rFonts w:cs="Arial"/>
                <w:b/>
                <w:sz w:val="22"/>
                <w:szCs w:val="22"/>
              </w:rPr>
            </w:pPr>
            <w:r w:rsidRPr="00CA00DC">
              <w:rPr>
                <w:rFonts w:cs="Arial"/>
                <w:b/>
                <w:sz w:val="22"/>
                <w:szCs w:val="22"/>
              </w:rPr>
              <w:t>Self-evaluation summary</w:t>
            </w:r>
          </w:p>
        </w:tc>
        <w:tc>
          <w:tcPr>
            <w:tcW w:w="9174" w:type="dxa"/>
            <w:vMerge w:val="restart"/>
            <w:shd w:val="clear" w:color="auto" w:fill="92D050"/>
          </w:tcPr>
          <w:p w:rsidR="00D71301" w:rsidRPr="00CA00DC" w:rsidRDefault="007C26F0" w:rsidP="00322983">
            <w:pPr>
              <w:rPr>
                <w:rFonts w:cs="Arial"/>
                <w:sz w:val="22"/>
                <w:szCs w:val="22"/>
              </w:rPr>
            </w:pPr>
            <w:r>
              <w:rPr>
                <w:rFonts w:cs="Arial"/>
                <w:sz w:val="22"/>
                <w:szCs w:val="22"/>
              </w:rPr>
              <w:t>G</w:t>
            </w:r>
            <w:r w:rsidR="00D71301" w:rsidRPr="00CA00DC">
              <w:rPr>
                <w:rFonts w:cs="Arial"/>
                <w:sz w:val="22"/>
                <w:szCs w:val="22"/>
              </w:rPr>
              <w:t xml:space="preserve">ood </w:t>
            </w:r>
          </w:p>
        </w:tc>
      </w:tr>
      <w:tr w:rsidR="00D71301" w:rsidRPr="00CA00DC" w:rsidTr="00802815">
        <w:trPr>
          <w:trHeight w:val="183"/>
        </w:trPr>
        <w:tc>
          <w:tcPr>
            <w:tcW w:w="5555" w:type="dxa"/>
            <w:shd w:val="clear" w:color="auto" w:fill="A6A6A6" w:themeFill="background1" w:themeFillShade="A6"/>
            <w:vAlign w:val="center"/>
          </w:tcPr>
          <w:p w:rsidR="00D71301" w:rsidRPr="00CA00DC" w:rsidRDefault="00D71301" w:rsidP="00642E8D">
            <w:pPr>
              <w:rPr>
                <w:rFonts w:cs="Arial"/>
                <w:b/>
                <w:color w:val="FFFFFF"/>
                <w:sz w:val="22"/>
                <w:szCs w:val="22"/>
              </w:rPr>
            </w:pPr>
            <w:r w:rsidRPr="00CA00DC">
              <w:rPr>
                <w:rFonts w:cs="Arial"/>
                <w:b/>
                <w:sz w:val="22"/>
                <w:szCs w:val="22"/>
              </w:rPr>
              <w:t>QE judgement:</w:t>
            </w:r>
          </w:p>
        </w:tc>
        <w:tc>
          <w:tcPr>
            <w:tcW w:w="9174" w:type="dxa"/>
            <w:vMerge/>
            <w:shd w:val="clear" w:color="auto" w:fill="92D050"/>
          </w:tcPr>
          <w:p w:rsidR="00D71301" w:rsidRPr="00CA00DC" w:rsidRDefault="00D71301" w:rsidP="00642E8D">
            <w:pPr>
              <w:rPr>
                <w:rFonts w:cs="Arial"/>
                <w:sz w:val="22"/>
                <w:szCs w:val="22"/>
              </w:rPr>
            </w:pPr>
          </w:p>
        </w:tc>
      </w:tr>
      <w:tr w:rsidR="00D71301" w:rsidRPr="00CA00DC" w:rsidTr="000D301B">
        <w:trPr>
          <w:trHeight w:val="366"/>
        </w:trPr>
        <w:tc>
          <w:tcPr>
            <w:tcW w:w="5555" w:type="dxa"/>
            <w:shd w:val="clear" w:color="auto" w:fill="A6A6A6" w:themeFill="background1" w:themeFillShade="A6"/>
          </w:tcPr>
          <w:p w:rsidR="00D71301" w:rsidRPr="00CA00DC" w:rsidRDefault="00D71301" w:rsidP="00642E8D">
            <w:pPr>
              <w:rPr>
                <w:rFonts w:cs="Arial"/>
                <w:sz w:val="22"/>
                <w:szCs w:val="22"/>
              </w:rPr>
            </w:pPr>
            <w:r w:rsidRPr="00CA00DC">
              <w:rPr>
                <w:rFonts w:cs="Arial"/>
                <w:sz w:val="22"/>
                <w:szCs w:val="22"/>
              </w:rPr>
              <w:t>Strand</w:t>
            </w:r>
          </w:p>
        </w:tc>
        <w:tc>
          <w:tcPr>
            <w:tcW w:w="9174" w:type="dxa"/>
            <w:shd w:val="clear" w:color="auto" w:fill="A6A6A6" w:themeFill="background1" w:themeFillShade="A6"/>
          </w:tcPr>
          <w:p w:rsidR="00D71301" w:rsidRPr="00CA00DC" w:rsidRDefault="00D71301" w:rsidP="00642E8D">
            <w:pPr>
              <w:rPr>
                <w:rFonts w:cs="Arial"/>
                <w:sz w:val="22"/>
                <w:szCs w:val="22"/>
              </w:rPr>
            </w:pPr>
            <w:r w:rsidRPr="00CA00DC">
              <w:rPr>
                <w:rFonts w:cs="Arial"/>
                <w:sz w:val="22"/>
                <w:szCs w:val="22"/>
              </w:rPr>
              <w:t>Evaluation of evidence which supports this judgement (link to evaluation criteria)</w:t>
            </w:r>
          </w:p>
        </w:tc>
      </w:tr>
      <w:tr w:rsidR="00D71301" w:rsidRPr="00CA00DC" w:rsidTr="000D301B">
        <w:trPr>
          <w:trHeight w:val="172"/>
        </w:trPr>
        <w:tc>
          <w:tcPr>
            <w:tcW w:w="5555" w:type="dxa"/>
            <w:shd w:val="clear" w:color="auto" w:fill="A6A6A6" w:themeFill="background1" w:themeFillShade="A6"/>
          </w:tcPr>
          <w:p w:rsidR="00D71301" w:rsidRPr="00CA00DC" w:rsidRDefault="00D71301" w:rsidP="00642E8D">
            <w:pPr>
              <w:rPr>
                <w:rFonts w:cs="Arial"/>
                <w:sz w:val="22"/>
                <w:szCs w:val="22"/>
              </w:rPr>
            </w:pPr>
            <w:r w:rsidRPr="00CA00DC">
              <w:rPr>
                <w:rFonts w:cs="Arial"/>
                <w:b/>
                <w:sz w:val="22"/>
                <w:szCs w:val="22"/>
              </w:rPr>
              <w:t>Intent</w:t>
            </w:r>
            <w:r w:rsidRPr="00CA00DC">
              <w:rPr>
                <w:rFonts w:cs="Arial"/>
                <w:sz w:val="22"/>
                <w:szCs w:val="22"/>
              </w:rPr>
              <w:t>:</w:t>
            </w:r>
          </w:p>
        </w:tc>
        <w:tc>
          <w:tcPr>
            <w:tcW w:w="9174" w:type="dxa"/>
            <w:shd w:val="clear" w:color="auto" w:fill="A6A6A6" w:themeFill="background1" w:themeFillShade="A6"/>
          </w:tcPr>
          <w:p w:rsidR="00D71301" w:rsidRPr="00CA00DC" w:rsidRDefault="00D71301" w:rsidP="00642E8D">
            <w:pPr>
              <w:rPr>
                <w:rFonts w:cs="Arial"/>
                <w:sz w:val="22"/>
                <w:szCs w:val="22"/>
              </w:rPr>
            </w:pPr>
          </w:p>
        </w:tc>
      </w:tr>
      <w:tr w:rsidR="00D71301" w:rsidRPr="00CA00DC" w:rsidTr="000D301B">
        <w:trPr>
          <w:trHeight w:val="183"/>
        </w:trPr>
        <w:tc>
          <w:tcPr>
            <w:tcW w:w="5555" w:type="dxa"/>
            <w:shd w:val="clear" w:color="auto" w:fill="A6A6A6" w:themeFill="background1" w:themeFillShade="A6"/>
          </w:tcPr>
          <w:p w:rsidR="00D71301" w:rsidRPr="00CA00DC" w:rsidRDefault="00D71301" w:rsidP="00642E8D">
            <w:pPr>
              <w:rPr>
                <w:rFonts w:cs="Arial"/>
                <w:sz w:val="22"/>
                <w:szCs w:val="22"/>
              </w:rPr>
            </w:pPr>
            <w:r w:rsidRPr="00CA00DC">
              <w:rPr>
                <w:rFonts w:cs="Arial"/>
                <w:sz w:val="22"/>
                <w:szCs w:val="22"/>
              </w:rPr>
              <w:t>Curriculum leadership</w:t>
            </w:r>
          </w:p>
        </w:tc>
        <w:tc>
          <w:tcPr>
            <w:tcW w:w="9174" w:type="dxa"/>
            <w:shd w:val="clear" w:color="auto" w:fill="A6A6A6" w:themeFill="background1" w:themeFillShade="A6"/>
          </w:tcPr>
          <w:p w:rsidR="00D71301" w:rsidRPr="00CA00DC" w:rsidRDefault="00D71301" w:rsidP="00642E8D">
            <w:pPr>
              <w:rPr>
                <w:rFonts w:cs="Arial"/>
                <w:sz w:val="22"/>
                <w:szCs w:val="22"/>
              </w:rPr>
            </w:pPr>
          </w:p>
        </w:tc>
      </w:tr>
      <w:tr w:rsidR="00D71301" w:rsidRPr="00CA00DC" w:rsidTr="000D301B">
        <w:trPr>
          <w:trHeight w:val="2796"/>
        </w:trPr>
        <w:tc>
          <w:tcPr>
            <w:tcW w:w="5555" w:type="dxa"/>
            <w:shd w:val="clear" w:color="auto" w:fill="auto"/>
          </w:tcPr>
          <w:p w:rsidR="00D71301" w:rsidRPr="00CA00DC" w:rsidRDefault="00D71301" w:rsidP="00D71301">
            <w:pPr>
              <w:pStyle w:val="ListParagraph"/>
              <w:numPr>
                <w:ilvl w:val="0"/>
                <w:numId w:val="15"/>
              </w:numPr>
              <w:rPr>
                <w:rFonts w:cs="Arial"/>
                <w:szCs w:val="22"/>
              </w:rPr>
            </w:pPr>
            <w:r w:rsidRPr="00CA00DC">
              <w:rPr>
                <w:rFonts w:cs="Arial"/>
                <w:szCs w:val="22"/>
              </w:rPr>
              <w:t>The knowledge and skills pupils need</w:t>
            </w:r>
          </w:p>
          <w:p w:rsidR="00D71301" w:rsidRPr="00CA00DC" w:rsidRDefault="00D71301" w:rsidP="00D71301">
            <w:pPr>
              <w:pStyle w:val="ListParagraph"/>
              <w:numPr>
                <w:ilvl w:val="0"/>
                <w:numId w:val="15"/>
              </w:numPr>
              <w:rPr>
                <w:rFonts w:cs="Arial"/>
                <w:szCs w:val="22"/>
              </w:rPr>
            </w:pPr>
            <w:r w:rsidRPr="00CA00DC">
              <w:rPr>
                <w:rFonts w:cs="Arial"/>
                <w:szCs w:val="22"/>
              </w:rPr>
              <w:t>Address social disadvantage</w:t>
            </w:r>
          </w:p>
          <w:p w:rsidR="00D71301" w:rsidRPr="00CA00DC" w:rsidRDefault="00D71301" w:rsidP="00D71301">
            <w:pPr>
              <w:pStyle w:val="ListParagraph"/>
              <w:numPr>
                <w:ilvl w:val="0"/>
                <w:numId w:val="15"/>
              </w:numPr>
              <w:rPr>
                <w:rFonts w:cs="Arial"/>
                <w:szCs w:val="22"/>
              </w:rPr>
            </w:pPr>
            <w:r w:rsidRPr="00CA00DC">
              <w:rPr>
                <w:rFonts w:cs="Arial"/>
                <w:szCs w:val="22"/>
              </w:rPr>
              <w:t>The curriculum building towards to clearly defined end points</w:t>
            </w:r>
          </w:p>
          <w:p w:rsidR="00D71301" w:rsidRPr="00CA00DC" w:rsidRDefault="00D71301" w:rsidP="00D71301">
            <w:pPr>
              <w:pStyle w:val="ListParagraph"/>
              <w:numPr>
                <w:ilvl w:val="0"/>
                <w:numId w:val="15"/>
              </w:numPr>
              <w:rPr>
                <w:rFonts w:cs="Arial"/>
                <w:szCs w:val="22"/>
              </w:rPr>
            </w:pPr>
            <w:r w:rsidRPr="00CA00DC">
              <w:rPr>
                <w:rFonts w:cs="Arial"/>
                <w:szCs w:val="22"/>
              </w:rPr>
              <w:t xml:space="preserve">Curriculum sequenced </w:t>
            </w:r>
          </w:p>
          <w:p w:rsidR="00D71301" w:rsidRPr="00CA00DC" w:rsidRDefault="00D71301" w:rsidP="00D71301">
            <w:pPr>
              <w:pStyle w:val="ListParagraph"/>
              <w:numPr>
                <w:ilvl w:val="0"/>
                <w:numId w:val="15"/>
              </w:numPr>
              <w:rPr>
                <w:rFonts w:cs="Arial"/>
                <w:szCs w:val="22"/>
              </w:rPr>
            </w:pPr>
            <w:r w:rsidRPr="00CA00DC">
              <w:rPr>
                <w:rFonts w:cs="Arial"/>
                <w:szCs w:val="22"/>
              </w:rPr>
              <w:t xml:space="preserve">Curriculum reflects local context, addressing typical gaps </w:t>
            </w:r>
          </w:p>
          <w:p w:rsidR="00D71301" w:rsidRPr="00CA00DC" w:rsidRDefault="00D71301" w:rsidP="00D71301">
            <w:pPr>
              <w:pStyle w:val="ListParagraph"/>
              <w:numPr>
                <w:ilvl w:val="0"/>
                <w:numId w:val="15"/>
              </w:numPr>
              <w:rPr>
                <w:rFonts w:cs="Arial"/>
                <w:szCs w:val="22"/>
              </w:rPr>
            </w:pPr>
            <w:r w:rsidRPr="00CA00DC">
              <w:rPr>
                <w:rFonts w:cs="Arial"/>
                <w:szCs w:val="22"/>
              </w:rPr>
              <w:t>Curriculum as broad as possible for as long as possible</w:t>
            </w:r>
          </w:p>
          <w:p w:rsidR="00D71301" w:rsidRPr="000D301B" w:rsidRDefault="00D71301" w:rsidP="000D301B">
            <w:pPr>
              <w:pStyle w:val="ListParagraph"/>
              <w:numPr>
                <w:ilvl w:val="0"/>
                <w:numId w:val="15"/>
              </w:numPr>
              <w:rPr>
                <w:rFonts w:cs="Arial"/>
                <w:szCs w:val="22"/>
              </w:rPr>
            </w:pPr>
            <w:r w:rsidRPr="00CA00DC">
              <w:rPr>
                <w:rFonts w:cs="Arial"/>
                <w:szCs w:val="22"/>
              </w:rPr>
              <w:t>Academic/vocational/technical ambition for all pupils, including disadvantaged pupils or pupils with SEND</w:t>
            </w:r>
          </w:p>
        </w:tc>
        <w:tc>
          <w:tcPr>
            <w:tcW w:w="9174" w:type="dxa"/>
            <w:shd w:val="clear" w:color="auto" w:fill="auto"/>
          </w:tcPr>
          <w:p w:rsidR="00196791" w:rsidRDefault="00196791" w:rsidP="00642E8D">
            <w:pPr>
              <w:rPr>
                <w:rFonts w:cs="Arial"/>
                <w:sz w:val="22"/>
                <w:szCs w:val="22"/>
              </w:rPr>
            </w:pPr>
          </w:p>
          <w:p w:rsidR="00196791" w:rsidRDefault="00196791" w:rsidP="00196791">
            <w:pPr>
              <w:rPr>
                <w:rFonts w:cs="Arial"/>
                <w:sz w:val="22"/>
                <w:szCs w:val="22"/>
              </w:rPr>
            </w:pPr>
            <w:r w:rsidRPr="00196791">
              <w:rPr>
                <w:rFonts w:cs="Arial"/>
                <w:sz w:val="22"/>
                <w:szCs w:val="22"/>
              </w:rPr>
              <w:t>We evaluate the curriculum as good. It covers the NC2014, and organisation of the phonics system is constantly reviewed and developed. We are reviewing the personal, social, health and economic education (PSHE) component and recognise that the current curriculum is good for pupils’ spiritual, moral, social and cultural (SMSC) development. A set of visits to places of worship and close ties with the local church have been developed to enrich the RE curriculum. All subject areas have leaders in place and these are tasked with developing provision through the year and into next. New maps, coverage grids and rationales for each subject are in place and a fresh monitoring calendar allows leaders at all levels the time to effectively monitor this. A new ethos, visions and values has been designed with input from staff, pupils and governors as well as a review of the intent and implementation. The curriculum is now based on a 2 year rolling programme focused on ‘deep study’. We are also looking to extend extra-curricular activities with a cooking club and a Minecraft club this term, as well as sports and choir.  School visits are planned in line with curriculum objectives and enrich and deepen understanding of areas. The development of ICT is promising and fresh resources are in place to further develop this. The music partnership had great success with ukulele in Year 4 this year and we will be introducing flute for Year 5 from next year with ukulele continuing for Year 4.</w:t>
            </w:r>
            <w:r>
              <w:rPr>
                <w:rFonts w:cs="Arial"/>
                <w:sz w:val="22"/>
                <w:szCs w:val="22"/>
              </w:rPr>
              <w:t xml:space="preserve"> </w:t>
            </w:r>
          </w:p>
          <w:p w:rsidR="00196791" w:rsidRDefault="00196791" w:rsidP="00196791">
            <w:pPr>
              <w:rPr>
                <w:rFonts w:cs="Arial"/>
                <w:sz w:val="22"/>
                <w:szCs w:val="22"/>
              </w:rPr>
            </w:pPr>
          </w:p>
          <w:p w:rsidR="00196791" w:rsidRDefault="00196791" w:rsidP="00196791">
            <w:pPr>
              <w:rPr>
                <w:rFonts w:cs="Arial"/>
                <w:sz w:val="22"/>
                <w:szCs w:val="22"/>
              </w:rPr>
            </w:pPr>
            <w:r>
              <w:rPr>
                <w:rFonts w:cs="Arial"/>
                <w:sz w:val="22"/>
                <w:szCs w:val="22"/>
              </w:rPr>
              <w:t xml:space="preserve">Lead by the Teaching and Learning Assistant Head each curriculum lead feeds into the curriculum ensuring the skills and knowledge required are built up over a number of years towards agreed endpoints appropriate for the needs of our pupils based on the context and the stage of their education and considering the 40% deprivation index of the school. Our curriculum is sequenced across year groups and remains broad throughout the </w:t>
            </w:r>
            <w:r w:rsidR="00234A34">
              <w:rPr>
                <w:rFonts w:cs="Arial"/>
                <w:sz w:val="22"/>
                <w:szCs w:val="22"/>
              </w:rPr>
              <w:t>pupil’s</w:t>
            </w:r>
            <w:r>
              <w:rPr>
                <w:rFonts w:cs="Arial"/>
                <w:sz w:val="22"/>
                <w:szCs w:val="22"/>
              </w:rPr>
              <w:t xml:space="preserve"> school life and is targeted at the weaknesses seen on entry to nursery and typical to the area including </w:t>
            </w:r>
            <w:r w:rsidR="00234A34">
              <w:rPr>
                <w:rFonts w:cs="Arial"/>
                <w:sz w:val="22"/>
                <w:szCs w:val="22"/>
              </w:rPr>
              <w:t>weak</w:t>
            </w:r>
            <w:r>
              <w:rPr>
                <w:rFonts w:cs="Arial"/>
                <w:sz w:val="22"/>
                <w:szCs w:val="22"/>
              </w:rPr>
              <w:t xml:space="preserve"> literacy skills and poor </w:t>
            </w:r>
            <w:r w:rsidR="00234A34">
              <w:rPr>
                <w:rFonts w:cs="Arial"/>
                <w:sz w:val="22"/>
                <w:szCs w:val="22"/>
              </w:rPr>
              <w:t>verbal</w:t>
            </w:r>
            <w:r>
              <w:rPr>
                <w:rFonts w:cs="Arial"/>
                <w:sz w:val="22"/>
                <w:szCs w:val="22"/>
              </w:rPr>
              <w:t xml:space="preserve"> communication. Growth </w:t>
            </w:r>
            <w:r w:rsidR="00234A34">
              <w:rPr>
                <w:rFonts w:cs="Arial"/>
                <w:sz w:val="22"/>
                <w:szCs w:val="22"/>
              </w:rPr>
              <w:t>mind-set</w:t>
            </w:r>
            <w:r>
              <w:rPr>
                <w:rFonts w:cs="Arial"/>
                <w:sz w:val="22"/>
                <w:szCs w:val="22"/>
              </w:rPr>
              <w:t xml:space="preserve"> and Rtime are targeted to support positive relationships and encourage pupils to do more than settle for the minimum. </w:t>
            </w:r>
          </w:p>
          <w:p w:rsidR="007C26F0" w:rsidRDefault="007C26F0" w:rsidP="00196791">
            <w:pPr>
              <w:rPr>
                <w:rFonts w:cs="Arial"/>
                <w:sz w:val="22"/>
                <w:szCs w:val="22"/>
              </w:rPr>
            </w:pPr>
            <w:r>
              <w:rPr>
                <w:rFonts w:cs="Arial"/>
                <w:sz w:val="22"/>
                <w:szCs w:val="22"/>
              </w:rPr>
              <w:lastRenderedPageBreak/>
              <w:t xml:space="preserve">The Headteacher is booked on a Curriculum Development course in October and the approach of the school is draw on the strengths of our curriculum and recognise that this dynamic, ever changing element of our work must be constantly revised and refined to meet the changing needs of the pupils and the community at large. The success of Charanga as a tool for sequencing progression across the school for music has led to le4aders looking into other schemes that could provide a solid platform for the school to use in areas such as RE, PSHE and PE. </w:t>
            </w:r>
          </w:p>
          <w:p w:rsidR="007C26F0" w:rsidRDefault="007C26F0" w:rsidP="00196791">
            <w:pPr>
              <w:rPr>
                <w:rFonts w:cs="Arial"/>
                <w:sz w:val="22"/>
                <w:szCs w:val="22"/>
              </w:rPr>
            </w:pPr>
          </w:p>
          <w:p w:rsidR="007C26F0" w:rsidRDefault="007C26F0" w:rsidP="00196791">
            <w:pPr>
              <w:rPr>
                <w:rFonts w:cs="Arial"/>
                <w:sz w:val="22"/>
                <w:szCs w:val="22"/>
              </w:rPr>
            </w:pPr>
          </w:p>
          <w:p w:rsidR="00E7523C" w:rsidRPr="00CA00DC" w:rsidRDefault="00E7523C" w:rsidP="00642E8D">
            <w:pPr>
              <w:rPr>
                <w:rFonts w:cs="Arial"/>
                <w:sz w:val="22"/>
                <w:szCs w:val="22"/>
              </w:rPr>
            </w:pPr>
          </w:p>
        </w:tc>
      </w:tr>
      <w:tr w:rsidR="00D71301" w:rsidRPr="00CA00DC" w:rsidTr="000D301B">
        <w:trPr>
          <w:trHeight w:val="183"/>
        </w:trPr>
        <w:tc>
          <w:tcPr>
            <w:tcW w:w="5555" w:type="dxa"/>
            <w:shd w:val="clear" w:color="auto" w:fill="A6A6A6" w:themeFill="background1" w:themeFillShade="A6"/>
          </w:tcPr>
          <w:p w:rsidR="00D71301" w:rsidRPr="00CA00DC" w:rsidRDefault="00D71301" w:rsidP="00642E8D">
            <w:pPr>
              <w:rPr>
                <w:rFonts w:cs="Arial"/>
                <w:sz w:val="22"/>
                <w:szCs w:val="22"/>
              </w:rPr>
            </w:pPr>
            <w:r w:rsidRPr="00CA00DC">
              <w:rPr>
                <w:rFonts w:cs="Arial"/>
                <w:sz w:val="22"/>
                <w:szCs w:val="22"/>
              </w:rPr>
              <w:lastRenderedPageBreak/>
              <w:t>Curriculum flexibility</w:t>
            </w:r>
          </w:p>
        </w:tc>
        <w:tc>
          <w:tcPr>
            <w:tcW w:w="9174" w:type="dxa"/>
            <w:shd w:val="clear" w:color="auto" w:fill="A6A6A6" w:themeFill="background1" w:themeFillShade="A6"/>
          </w:tcPr>
          <w:p w:rsidR="00D71301" w:rsidRPr="00CA00DC" w:rsidRDefault="00D71301" w:rsidP="00642E8D">
            <w:pPr>
              <w:rPr>
                <w:rFonts w:cs="Arial"/>
                <w:sz w:val="22"/>
                <w:szCs w:val="22"/>
              </w:rPr>
            </w:pPr>
          </w:p>
        </w:tc>
      </w:tr>
      <w:tr w:rsidR="00D71301" w:rsidRPr="00CA00DC" w:rsidTr="000D301B">
        <w:trPr>
          <w:trHeight w:val="767"/>
        </w:trPr>
        <w:tc>
          <w:tcPr>
            <w:tcW w:w="5555" w:type="dxa"/>
            <w:shd w:val="clear" w:color="auto" w:fill="auto"/>
          </w:tcPr>
          <w:p w:rsidR="00D71301" w:rsidRPr="00CA00DC" w:rsidRDefault="00D71301" w:rsidP="00D71301">
            <w:pPr>
              <w:pStyle w:val="ListParagraph"/>
              <w:numPr>
                <w:ilvl w:val="0"/>
                <w:numId w:val="16"/>
              </w:numPr>
              <w:rPr>
                <w:rFonts w:cs="Arial"/>
                <w:szCs w:val="22"/>
              </w:rPr>
            </w:pPr>
            <w:r w:rsidRPr="00CA00DC">
              <w:rPr>
                <w:rFonts w:cs="Arial"/>
                <w:szCs w:val="22"/>
              </w:rPr>
              <w:t>The aims and structure, including the knowledge and skills to be gained at each stage. Enables evaluation of pupils’ knowledge and skills</w:t>
            </w:r>
          </w:p>
        </w:tc>
        <w:tc>
          <w:tcPr>
            <w:tcW w:w="9174" w:type="dxa"/>
            <w:shd w:val="clear" w:color="auto" w:fill="auto"/>
          </w:tcPr>
          <w:p w:rsidR="00D71301" w:rsidRPr="00CA00DC" w:rsidRDefault="00916847" w:rsidP="00642E8D">
            <w:pPr>
              <w:rPr>
                <w:rFonts w:cs="Arial"/>
                <w:sz w:val="22"/>
                <w:szCs w:val="22"/>
              </w:rPr>
            </w:pPr>
            <w:r>
              <w:rPr>
                <w:rFonts w:cs="Arial"/>
                <w:sz w:val="22"/>
                <w:szCs w:val="22"/>
              </w:rPr>
              <w:t xml:space="preserve">The curriculum is assessed and evidenced regularly </w:t>
            </w:r>
            <w:r w:rsidR="007C26F0">
              <w:rPr>
                <w:rFonts w:cs="Arial"/>
                <w:sz w:val="22"/>
                <w:szCs w:val="22"/>
              </w:rPr>
              <w:t xml:space="preserve">through SEESAW and subject grids, </w:t>
            </w:r>
            <w:r>
              <w:rPr>
                <w:rFonts w:cs="Arial"/>
                <w:sz w:val="22"/>
                <w:szCs w:val="22"/>
              </w:rPr>
              <w:t xml:space="preserve">allowing coordinators to evaluate the impact of the curriculum in meeting the needs of the pupils. </w:t>
            </w:r>
          </w:p>
          <w:p w:rsidR="00642E8D" w:rsidRPr="00CA00DC" w:rsidRDefault="00642E8D" w:rsidP="00642E8D">
            <w:pPr>
              <w:rPr>
                <w:rFonts w:cs="Arial"/>
                <w:sz w:val="22"/>
                <w:szCs w:val="22"/>
              </w:rPr>
            </w:pPr>
          </w:p>
          <w:p w:rsidR="00642E8D" w:rsidRPr="00CA00DC" w:rsidRDefault="00642E8D" w:rsidP="00642E8D">
            <w:pPr>
              <w:rPr>
                <w:rFonts w:cs="Arial"/>
                <w:sz w:val="22"/>
                <w:szCs w:val="22"/>
              </w:rPr>
            </w:pPr>
          </w:p>
        </w:tc>
      </w:tr>
      <w:tr w:rsidR="00D71301" w:rsidRPr="00CA00DC" w:rsidTr="000D301B">
        <w:trPr>
          <w:trHeight w:val="917"/>
        </w:trPr>
        <w:tc>
          <w:tcPr>
            <w:tcW w:w="5555" w:type="dxa"/>
            <w:shd w:val="clear" w:color="auto" w:fill="auto"/>
          </w:tcPr>
          <w:p w:rsidR="00D71301" w:rsidRPr="00CA00DC" w:rsidRDefault="00D71301" w:rsidP="0095578B">
            <w:pPr>
              <w:pStyle w:val="ListParagraph"/>
              <w:numPr>
                <w:ilvl w:val="0"/>
                <w:numId w:val="16"/>
              </w:numPr>
              <w:rPr>
                <w:rFonts w:cs="Arial"/>
                <w:szCs w:val="22"/>
              </w:rPr>
            </w:pPr>
            <w:r w:rsidRPr="00CA00DC">
              <w:rPr>
                <w:rFonts w:cs="Arial"/>
                <w:szCs w:val="22"/>
              </w:rPr>
              <w:t xml:space="preserve">Curriculum, includes national curriculum, RE and age-appropriate RSE*. </w:t>
            </w:r>
          </w:p>
        </w:tc>
        <w:tc>
          <w:tcPr>
            <w:tcW w:w="9174" w:type="dxa"/>
            <w:shd w:val="clear" w:color="auto" w:fill="auto"/>
          </w:tcPr>
          <w:p w:rsidR="00D71301" w:rsidRPr="00CA00DC" w:rsidRDefault="00916847" w:rsidP="00642E8D">
            <w:pPr>
              <w:rPr>
                <w:rFonts w:cs="Arial"/>
                <w:sz w:val="22"/>
                <w:szCs w:val="22"/>
              </w:rPr>
            </w:pPr>
            <w:r>
              <w:rPr>
                <w:rFonts w:cs="Arial"/>
                <w:sz w:val="22"/>
                <w:szCs w:val="22"/>
              </w:rPr>
              <w:t xml:space="preserve">An RSE review and consultation is underway, the curriculum uses the Derbyshire </w:t>
            </w:r>
            <w:r w:rsidR="00234A34">
              <w:rPr>
                <w:rFonts w:cs="Arial"/>
                <w:sz w:val="22"/>
                <w:szCs w:val="22"/>
              </w:rPr>
              <w:t>agreed</w:t>
            </w:r>
            <w:r>
              <w:rPr>
                <w:rFonts w:cs="Arial"/>
                <w:sz w:val="22"/>
                <w:szCs w:val="22"/>
              </w:rPr>
              <w:t xml:space="preserve"> syllabus </w:t>
            </w:r>
            <w:r w:rsidR="007C26F0">
              <w:rPr>
                <w:rFonts w:cs="Arial"/>
                <w:sz w:val="22"/>
                <w:szCs w:val="22"/>
              </w:rPr>
              <w:t xml:space="preserve">for RE </w:t>
            </w:r>
            <w:r>
              <w:rPr>
                <w:rFonts w:cs="Arial"/>
                <w:sz w:val="22"/>
                <w:szCs w:val="22"/>
              </w:rPr>
              <w:t xml:space="preserve">and the National Curriculum as its spine. </w:t>
            </w:r>
            <w:r w:rsidR="007C26F0">
              <w:rPr>
                <w:rFonts w:cs="Arial"/>
                <w:sz w:val="22"/>
                <w:szCs w:val="22"/>
              </w:rPr>
              <w:t xml:space="preserve">Supplementary </w:t>
            </w:r>
            <w:r w:rsidR="0008261F">
              <w:rPr>
                <w:rFonts w:cs="Arial"/>
                <w:sz w:val="22"/>
                <w:szCs w:val="22"/>
              </w:rPr>
              <w:t>schemes</w:t>
            </w:r>
            <w:r w:rsidR="007C26F0">
              <w:rPr>
                <w:rFonts w:cs="Arial"/>
                <w:sz w:val="22"/>
                <w:szCs w:val="22"/>
              </w:rPr>
              <w:t xml:space="preserve"> are used in Music and CGP books support MFL. The school is constantly looking to support the curriculum </w:t>
            </w:r>
            <w:r w:rsidR="0064689B">
              <w:rPr>
                <w:rFonts w:cs="Arial"/>
                <w:sz w:val="22"/>
                <w:szCs w:val="22"/>
              </w:rPr>
              <w:t xml:space="preserve">through the implementation of schemes that can be adapted around the </w:t>
            </w:r>
            <w:r w:rsidR="0008261F">
              <w:rPr>
                <w:rFonts w:cs="Arial"/>
                <w:sz w:val="22"/>
                <w:szCs w:val="22"/>
              </w:rPr>
              <w:t>school’s</w:t>
            </w:r>
            <w:r w:rsidR="0064689B">
              <w:rPr>
                <w:rFonts w:cs="Arial"/>
                <w:sz w:val="22"/>
                <w:szCs w:val="22"/>
              </w:rPr>
              <w:t xml:space="preserve"> priorities. </w:t>
            </w:r>
          </w:p>
          <w:p w:rsidR="00642E8D" w:rsidRPr="00CA00DC" w:rsidRDefault="00642E8D" w:rsidP="00642E8D">
            <w:pPr>
              <w:rPr>
                <w:rFonts w:cs="Arial"/>
                <w:sz w:val="22"/>
                <w:szCs w:val="22"/>
              </w:rPr>
            </w:pPr>
          </w:p>
          <w:p w:rsidR="00642E8D" w:rsidRPr="00CA00DC" w:rsidRDefault="00642E8D" w:rsidP="00642E8D">
            <w:pPr>
              <w:rPr>
                <w:rFonts w:cs="Arial"/>
                <w:sz w:val="22"/>
                <w:szCs w:val="22"/>
              </w:rPr>
            </w:pPr>
          </w:p>
        </w:tc>
      </w:tr>
      <w:tr w:rsidR="00D71301" w:rsidRPr="00CA00DC" w:rsidTr="000D301B">
        <w:trPr>
          <w:trHeight w:val="445"/>
        </w:trPr>
        <w:tc>
          <w:tcPr>
            <w:tcW w:w="14729" w:type="dxa"/>
            <w:gridSpan w:val="2"/>
            <w:shd w:val="clear" w:color="auto" w:fill="auto"/>
          </w:tcPr>
          <w:p w:rsidR="00D71301" w:rsidRPr="00CA00DC" w:rsidRDefault="00D71301" w:rsidP="00642E8D">
            <w:pPr>
              <w:rPr>
                <w:rFonts w:cs="Arial"/>
                <w:sz w:val="22"/>
                <w:szCs w:val="22"/>
              </w:rPr>
            </w:pPr>
            <w:r w:rsidRPr="00CA00DC">
              <w:rPr>
                <w:rFonts w:cs="Arial"/>
                <w:sz w:val="22"/>
                <w:szCs w:val="22"/>
              </w:rPr>
              <w:t xml:space="preserve">*Schools will be required to teach relationships education (key stages 1 and 2), relationships and sex education (key stage 3 and 4) and health education (all key stages 1-4) from September 2020.  </w:t>
            </w:r>
          </w:p>
        </w:tc>
      </w:tr>
    </w:tbl>
    <w:p w:rsidR="00611AB4" w:rsidRDefault="00611AB4">
      <w:pPr>
        <w:spacing w:after="160" w:line="259" w:lineRule="auto"/>
      </w:pPr>
      <w:r>
        <w:br w:type="page"/>
      </w:r>
    </w:p>
    <w:p w:rsidR="00B65AEA" w:rsidRDefault="00B65AEA">
      <w:pPr>
        <w:spacing w:after="160" w:line="259" w:lineRule="auto"/>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1"/>
        <w:gridCol w:w="9174"/>
        <w:gridCol w:w="13"/>
      </w:tblGrid>
      <w:tr w:rsidR="00D71301" w:rsidRPr="00CA00DC" w:rsidTr="00611AB4">
        <w:trPr>
          <w:gridAfter w:val="1"/>
          <w:wAfter w:w="13" w:type="dxa"/>
          <w:trHeight w:val="172"/>
        </w:trPr>
        <w:tc>
          <w:tcPr>
            <w:tcW w:w="5555" w:type="dxa"/>
            <w:gridSpan w:val="2"/>
            <w:shd w:val="clear" w:color="auto" w:fill="A6A6A6" w:themeFill="background1" w:themeFillShade="A6"/>
          </w:tcPr>
          <w:p w:rsidR="00D71301" w:rsidRPr="00CA00DC" w:rsidRDefault="00D71301" w:rsidP="00642E8D">
            <w:pPr>
              <w:rPr>
                <w:rFonts w:cs="Arial"/>
                <w:sz w:val="22"/>
                <w:szCs w:val="22"/>
              </w:rPr>
            </w:pPr>
            <w:r w:rsidRPr="00CA00DC">
              <w:rPr>
                <w:rFonts w:cs="Arial"/>
                <w:sz w:val="22"/>
                <w:szCs w:val="22"/>
              </w:rPr>
              <w:t>Curriculum narrowing</w:t>
            </w:r>
          </w:p>
        </w:tc>
        <w:tc>
          <w:tcPr>
            <w:tcW w:w="9174" w:type="dxa"/>
            <w:shd w:val="clear" w:color="auto" w:fill="A6A6A6" w:themeFill="background1" w:themeFillShade="A6"/>
          </w:tcPr>
          <w:p w:rsidR="00D71301" w:rsidRPr="00CA00DC" w:rsidRDefault="00D71301" w:rsidP="00642E8D">
            <w:pPr>
              <w:rPr>
                <w:rFonts w:cs="Arial"/>
                <w:sz w:val="22"/>
                <w:szCs w:val="22"/>
              </w:rPr>
            </w:pPr>
          </w:p>
        </w:tc>
      </w:tr>
      <w:tr w:rsidR="00D71301" w:rsidRPr="00746301" w:rsidTr="00611AB4">
        <w:trPr>
          <w:trHeight w:val="1119"/>
        </w:trPr>
        <w:tc>
          <w:tcPr>
            <w:tcW w:w="5524" w:type="dxa"/>
            <w:shd w:val="clear" w:color="auto" w:fill="auto"/>
          </w:tcPr>
          <w:p w:rsidR="00D71301" w:rsidRPr="00746301" w:rsidRDefault="00D71301" w:rsidP="00611AB4">
            <w:pPr>
              <w:pStyle w:val="ListParagraph"/>
              <w:numPr>
                <w:ilvl w:val="0"/>
                <w:numId w:val="17"/>
              </w:numPr>
              <w:rPr>
                <w:rFonts w:cs="Arial"/>
              </w:rPr>
            </w:pPr>
            <w:r w:rsidRPr="00746301">
              <w:rPr>
                <w:rFonts w:cs="Arial"/>
              </w:rPr>
              <w:t xml:space="preserve">KS1 pupils </w:t>
            </w:r>
            <w:r w:rsidRPr="00746301">
              <w:rPr>
                <w:rFonts w:cs="Arial"/>
                <w:b/>
              </w:rPr>
              <w:t>read</w:t>
            </w:r>
            <w:r w:rsidRPr="00746301">
              <w:rPr>
                <w:rFonts w:cs="Arial"/>
              </w:rPr>
              <w:t>, write and use math</w:t>
            </w:r>
            <w:r w:rsidR="00916847">
              <w:rPr>
                <w:rFonts w:cs="Arial"/>
              </w:rPr>
              <w:t>s to en</w:t>
            </w:r>
            <w:r w:rsidRPr="00746301">
              <w:rPr>
                <w:rFonts w:cs="Arial"/>
              </w:rPr>
              <w:t>able access a broad and balanced curriculum at KS2.</w:t>
            </w:r>
          </w:p>
          <w:p w:rsidR="00D71301" w:rsidRPr="00746301" w:rsidRDefault="00D71301" w:rsidP="00611AB4">
            <w:pPr>
              <w:pStyle w:val="ListParagraph"/>
              <w:numPr>
                <w:ilvl w:val="0"/>
                <w:numId w:val="17"/>
              </w:numPr>
              <w:rPr>
                <w:rFonts w:cs="Arial"/>
              </w:rPr>
            </w:pPr>
            <w:r w:rsidRPr="00746301">
              <w:rPr>
                <w:rFonts w:cs="Arial"/>
              </w:rPr>
              <w:t>KS2 broad and balanced</w:t>
            </w:r>
          </w:p>
        </w:tc>
        <w:tc>
          <w:tcPr>
            <w:tcW w:w="9218" w:type="dxa"/>
            <w:gridSpan w:val="3"/>
            <w:shd w:val="clear" w:color="auto" w:fill="auto"/>
          </w:tcPr>
          <w:p w:rsidR="00D71301" w:rsidRPr="00746301" w:rsidRDefault="00916847" w:rsidP="00611AB4">
            <w:pPr>
              <w:rPr>
                <w:rFonts w:cs="Arial"/>
              </w:rPr>
            </w:pPr>
            <w:r>
              <w:rPr>
                <w:rFonts w:cs="Arial"/>
              </w:rPr>
              <w:t xml:space="preserve">In KS2 the curriculum emphasises core subjects but not at the expense of others, science, Music, PE, ART, RE, ICT and SMSC are all as important and have a high profile with the students, teachers and parents. </w:t>
            </w:r>
            <w:r w:rsidR="0064689B">
              <w:rPr>
                <w:rFonts w:cs="Arial"/>
              </w:rPr>
              <w:t xml:space="preserve">We see the whole school day as a learning opportunity and are working to an ‘Active Day’ timetable where opportunities to play, socialise and become healthy are maximised. This is up for review in October. </w:t>
            </w:r>
          </w:p>
        </w:tc>
      </w:tr>
      <w:tr w:rsidR="00D71301" w:rsidRPr="00746301" w:rsidTr="00611AB4">
        <w:trPr>
          <w:trHeight w:val="221"/>
        </w:trPr>
        <w:tc>
          <w:tcPr>
            <w:tcW w:w="5524" w:type="dxa"/>
            <w:shd w:val="clear" w:color="auto" w:fill="A6A6A6" w:themeFill="background1" w:themeFillShade="A6"/>
          </w:tcPr>
          <w:p w:rsidR="00D71301" w:rsidRPr="00746301" w:rsidRDefault="00D71301" w:rsidP="00611AB4">
            <w:pPr>
              <w:rPr>
                <w:rFonts w:cs="Arial"/>
              </w:rPr>
            </w:pPr>
            <w:r w:rsidRPr="00D71301">
              <w:rPr>
                <w:rFonts w:cs="Arial"/>
                <w:sz w:val="22"/>
              </w:rPr>
              <w:t>Cultural capital</w:t>
            </w:r>
          </w:p>
        </w:tc>
        <w:tc>
          <w:tcPr>
            <w:tcW w:w="9218" w:type="dxa"/>
            <w:gridSpan w:val="3"/>
            <w:shd w:val="clear" w:color="auto" w:fill="A6A6A6" w:themeFill="background1" w:themeFillShade="A6"/>
          </w:tcPr>
          <w:p w:rsidR="00D71301" w:rsidRPr="00746301" w:rsidRDefault="00D71301" w:rsidP="00611AB4">
            <w:pPr>
              <w:rPr>
                <w:rFonts w:cs="Arial"/>
              </w:rPr>
            </w:pPr>
          </w:p>
        </w:tc>
      </w:tr>
      <w:tr w:rsidR="00D71301" w:rsidRPr="00746301" w:rsidTr="00611AB4">
        <w:trPr>
          <w:trHeight w:val="567"/>
        </w:trPr>
        <w:tc>
          <w:tcPr>
            <w:tcW w:w="5524" w:type="dxa"/>
            <w:shd w:val="clear" w:color="auto" w:fill="auto"/>
          </w:tcPr>
          <w:p w:rsidR="00D71301" w:rsidRPr="00746301" w:rsidRDefault="00D71301" w:rsidP="00611AB4">
            <w:pPr>
              <w:pStyle w:val="ListParagraph"/>
              <w:numPr>
                <w:ilvl w:val="0"/>
                <w:numId w:val="18"/>
              </w:numPr>
              <w:rPr>
                <w:rFonts w:cs="Arial"/>
              </w:rPr>
            </w:pPr>
            <w:r w:rsidRPr="00746301">
              <w:rPr>
                <w:rFonts w:cs="Arial"/>
              </w:rPr>
              <w:t>The knowledge and cultural capital* needed to succeed in life</w:t>
            </w:r>
          </w:p>
        </w:tc>
        <w:tc>
          <w:tcPr>
            <w:tcW w:w="9218" w:type="dxa"/>
            <w:gridSpan w:val="3"/>
            <w:shd w:val="clear" w:color="auto" w:fill="auto"/>
          </w:tcPr>
          <w:p w:rsidR="00D71301" w:rsidRPr="00746301" w:rsidRDefault="00916847" w:rsidP="00611AB4">
            <w:pPr>
              <w:rPr>
                <w:rFonts w:cs="Arial"/>
              </w:rPr>
            </w:pPr>
            <w:r>
              <w:rPr>
                <w:rFonts w:cs="Arial"/>
              </w:rPr>
              <w:t xml:space="preserve">Through myriad subjects and the curriculum approach pupils are encouraged to digest poetry, rich texts and the teachings of historical figures to enrich their cultural capital. </w:t>
            </w:r>
            <w:r w:rsidR="00855F7A">
              <w:rPr>
                <w:rFonts w:cs="Arial"/>
              </w:rPr>
              <w:t xml:space="preserve">Visits are linked closely to curriculum areas but are intended to </w:t>
            </w:r>
            <w:r w:rsidR="0008261F">
              <w:rPr>
                <w:rFonts w:cs="Arial"/>
              </w:rPr>
              <w:t>widen</w:t>
            </w:r>
            <w:r w:rsidR="00855F7A">
              <w:rPr>
                <w:rFonts w:cs="Arial"/>
              </w:rPr>
              <w:t xml:space="preserve"> he scope of pupils experiences, such as visiting </w:t>
            </w:r>
            <w:r w:rsidR="0008261F">
              <w:rPr>
                <w:rFonts w:cs="Arial"/>
              </w:rPr>
              <w:t>Stratford</w:t>
            </w:r>
            <w:r w:rsidR="00855F7A">
              <w:rPr>
                <w:rFonts w:cs="Arial"/>
              </w:rPr>
              <w:t xml:space="preserve">, the Space Centre and various places of worship. </w:t>
            </w:r>
          </w:p>
        </w:tc>
      </w:tr>
      <w:tr w:rsidR="00D71301" w:rsidRPr="00746301" w:rsidTr="00611AB4">
        <w:trPr>
          <w:trHeight w:val="512"/>
        </w:trPr>
        <w:tc>
          <w:tcPr>
            <w:tcW w:w="14742" w:type="dxa"/>
            <w:gridSpan w:val="4"/>
            <w:shd w:val="clear" w:color="auto" w:fill="auto"/>
          </w:tcPr>
          <w:p w:rsidR="00D71301" w:rsidRPr="00746301" w:rsidRDefault="00D71301" w:rsidP="00611AB4">
            <w:pPr>
              <w:rPr>
                <w:rFonts w:cs="Arial"/>
              </w:rPr>
            </w:pPr>
            <w:r w:rsidRPr="00746301">
              <w:rPr>
                <w:rFonts w:cs="Arial"/>
              </w:rPr>
              <w:t>*</w:t>
            </w:r>
            <w:r w:rsidRPr="00D71301">
              <w:rPr>
                <w:rFonts w:cs="Arial"/>
                <w:sz w:val="22"/>
                <w:szCs w:val="22"/>
              </w:rPr>
              <w:t>’It is the essential knowledge that pupils need to be educated citizens, introducing them to the best that has been thought and said and helping to engender an appreciation of human creativity and achievement.’ National curriculum</w:t>
            </w:r>
          </w:p>
        </w:tc>
      </w:tr>
      <w:tr w:rsidR="00D71301" w:rsidRPr="00746301" w:rsidTr="00611AB4">
        <w:trPr>
          <w:trHeight w:val="221"/>
        </w:trPr>
        <w:tc>
          <w:tcPr>
            <w:tcW w:w="5524" w:type="dxa"/>
            <w:shd w:val="clear" w:color="auto" w:fill="A6A6A6" w:themeFill="background1" w:themeFillShade="A6"/>
          </w:tcPr>
          <w:p w:rsidR="00D71301" w:rsidRPr="005841D3" w:rsidRDefault="00D71301" w:rsidP="00611AB4">
            <w:pPr>
              <w:rPr>
                <w:rFonts w:cs="Arial"/>
                <w:sz w:val="22"/>
                <w:szCs w:val="22"/>
              </w:rPr>
            </w:pPr>
            <w:r w:rsidRPr="005841D3">
              <w:rPr>
                <w:rFonts w:cs="Arial"/>
                <w:b/>
                <w:sz w:val="22"/>
                <w:szCs w:val="22"/>
              </w:rPr>
              <w:t>Implementation</w:t>
            </w:r>
            <w:r w:rsidRPr="005841D3">
              <w:rPr>
                <w:rFonts w:cs="Arial"/>
                <w:sz w:val="22"/>
                <w:szCs w:val="22"/>
              </w:rPr>
              <w:t>:</w:t>
            </w:r>
          </w:p>
        </w:tc>
        <w:tc>
          <w:tcPr>
            <w:tcW w:w="9218" w:type="dxa"/>
            <w:gridSpan w:val="3"/>
            <w:shd w:val="clear" w:color="auto" w:fill="A6A6A6" w:themeFill="background1" w:themeFillShade="A6"/>
          </w:tcPr>
          <w:p w:rsidR="00D71301" w:rsidRPr="00746301" w:rsidRDefault="00D71301" w:rsidP="00611AB4">
            <w:pPr>
              <w:rPr>
                <w:rFonts w:cs="Arial"/>
              </w:rPr>
            </w:pPr>
          </w:p>
        </w:tc>
      </w:tr>
      <w:tr w:rsidR="00D71301" w:rsidRPr="00746301" w:rsidTr="00611AB4">
        <w:trPr>
          <w:trHeight w:val="444"/>
        </w:trPr>
        <w:tc>
          <w:tcPr>
            <w:tcW w:w="5524" w:type="dxa"/>
            <w:shd w:val="clear" w:color="auto" w:fill="A6A6A6" w:themeFill="background1" w:themeFillShade="A6"/>
          </w:tcPr>
          <w:p w:rsidR="00D71301" w:rsidRPr="005841D3" w:rsidRDefault="00D71301" w:rsidP="00611AB4">
            <w:pPr>
              <w:rPr>
                <w:rFonts w:cs="Arial"/>
                <w:sz w:val="22"/>
                <w:szCs w:val="22"/>
              </w:rPr>
            </w:pPr>
            <w:r w:rsidRPr="005841D3">
              <w:rPr>
                <w:rFonts w:cs="Arial"/>
                <w:sz w:val="22"/>
                <w:szCs w:val="22"/>
              </w:rPr>
              <w:t>How the curriculum is taught at subject and classroom level</w:t>
            </w:r>
          </w:p>
        </w:tc>
        <w:tc>
          <w:tcPr>
            <w:tcW w:w="9218" w:type="dxa"/>
            <w:gridSpan w:val="3"/>
            <w:shd w:val="clear" w:color="auto" w:fill="A6A6A6" w:themeFill="background1" w:themeFillShade="A6"/>
          </w:tcPr>
          <w:p w:rsidR="00D71301" w:rsidRPr="00746301" w:rsidRDefault="00D71301" w:rsidP="00611AB4">
            <w:pPr>
              <w:rPr>
                <w:rFonts w:cs="Arial"/>
              </w:rPr>
            </w:pPr>
          </w:p>
        </w:tc>
      </w:tr>
      <w:tr w:rsidR="00D71301" w:rsidRPr="00746301" w:rsidTr="00611AB4">
        <w:trPr>
          <w:trHeight w:val="4372"/>
        </w:trPr>
        <w:tc>
          <w:tcPr>
            <w:tcW w:w="5524" w:type="dxa"/>
            <w:shd w:val="clear" w:color="auto" w:fill="auto"/>
          </w:tcPr>
          <w:p w:rsidR="00D71301" w:rsidRPr="00D71301" w:rsidRDefault="00D71301" w:rsidP="00611AB4">
            <w:pPr>
              <w:pStyle w:val="ListParagraph"/>
              <w:numPr>
                <w:ilvl w:val="0"/>
                <w:numId w:val="18"/>
              </w:numPr>
              <w:rPr>
                <w:rFonts w:cs="Arial"/>
                <w:szCs w:val="22"/>
              </w:rPr>
            </w:pPr>
            <w:r w:rsidRPr="00D71301">
              <w:rPr>
                <w:rFonts w:cs="Arial"/>
                <w:szCs w:val="22"/>
              </w:rPr>
              <w:t>Expert knowledge of the subjects or supported to address gaps</w:t>
            </w:r>
          </w:p>
          <w:p w:rsidR="00D71301" w:rsidRPr="00D71301" w:rsidRDefault="00D71301" w:rsidP="00611AB4">
            <w:pPr>
              <w:pStyle w:val="ListParagraph"/>
              <w:numPr>
                <w:ilvl w:val="0"/>
                <w:numId w:val="18"/>
              </w:numPr>
              <w:rPr>
                <w:rFonts w:cs="Arial"/>
                <w:szCs w:val="22"/>
              </w:rPr>
            </w:pPr>
            <w:r w:rsidRPr="00D71301">
              <w:rPr>
                <w:rFonts w:cs="Arial"/>
                <w:szCs w:val="22"/>
              </w:rPr>
              <w:t>Enable pupils to understand key concepts, presenting information clearly and encourage appropriate discussion</w:t>
            </w:r>
          </w:p>
          <w:p w:rsidR="00D71301" w:rsidRPr="00D71301" w:rsidRDefault="00D71301" w:rsidP="00611AB4">
            <w:pPr>
              <w:pStyle w:val="ListParagraph"/>
              <w:numPr>
                <w:ilvl w:val="0"/>
                <w:numId w:val="18"/>
              </w:numPr>
              <w:rPr>
                <w:rFonts w:cs="Arial"/>
                <w:szCs w:val="22"/>
              </w:rPr>
            </w:pPr>
            <w:r w:rsidRPr="00D71301">
              <w:rPr>
                <w:rFonts w:cs="Arial"/>
                <w:szCs w:val="22"/>
              </w:rPr>
              <w:t>Check pupils’ understanding effectively, identify and correct misunderstandings</w:t>
            </w:r>
          </w:p>
          <w:p w:rsidR="00D71301" w:rsidRPr="00D71301" w:rsidRDefault="00D71301" w:rsidP="00611AB4">
            <w:pPr>
              <w:pStyle w:val="ListParagraph"/>
              <w:numPr>
                <w:ilvl w:val="0"/>
                <w:numId w:val="18"/>
              </w:numPr>
              <w:rPr>
                <w:rFonts w:cs="Arial"/>
                <w:szCs w:val="22"/>
              </w:rPr>
            </w:pPr>
            <w:r w:rsidRPr="00D71301">
              <w:rPr>
                <w:rFonts w:cs="Arial"/>
                <w:szCs w:val="22"/>
              </w:rPr>
              <w:t>Ensure pupils embed key concepts in long-term memory and apply fluently</w:t>
            </w:r>
          </w:p>
          <w:p w:rsidR="00D71301" w:rsidRPr="00D71301" w:rsidRDefault="00D71301" w:rsidP="00611AB4">
            <w:pPr>
              <w:pStyle w:val="ListParagraph"/>
              <w:numPr>
                <w:ilvl w:val="0"/>
                <w:numId w:val="18"/>
              </w:numPr>
              <w:rPr>
                <w:rFonts w:cs="Arial"/>
                <w:szCs w:val="22"/>
              </w:rPr>
            </w:pPr>
            <w:r w:rsidRPr="00D71301">
              <w:rPr>
                <w:rFonts w:cs="Arial"/>
                <w:szCs w:val="22"/>
              </w:rPr>
              <w:t>Subject curriculum allows pupils to transfer key knowledge to long-term memory. Sequenced so new knowledge and skills build on what has been taught before, clearly defined end points</w:t>
            </w:r>
          </w:p>
          <w:p w:rsidR="008079AF" w:rsidRPr="003A79D9" w:rsidRDefault="00D71301" w:rsidP="00611AB4">
            <w:pPr>
              <w:pStyle w:val="ListParagraph"/>
              <w:numPr>
                <w:ilvl w:val="0"/>
                <w:numId w:val="18"/>
              </w:numPr>
              <w:rPr>
                <w:rFonts w:cs="Arial"/>
                <w:szCs w:val="22"/>
              </w:rPr>
            </w:pPr>
            <w:r w:rsidRPr="00D71301">
              <w:rPr>
                <w:rFonts w:cs="Arial"/>
                <w:szCs w:val="22"/>
              </w:rPr>
              <w:t>Assessment to check understanding to inform teaching, help embed and use knowledge fluently, develop understanding, not simply memorise disconnected facts</w:t>
            </w:r>
          </w:p>
        </w:tc>
        <w:tc>
          <w:tcPr>
            <w:tcW w:w="9218" w:type="dxa"/>
            <w:gridSpan w:val="3"/>
            <w:shd w:val="clear" w:color="auto" w:fill="auto"/>
          </w:tcPr>
          <w:p w:rsidR="00D71301" w:rsidRPr="00E20EE6" w:rsidRDefault="00916847" w:rsidP="00611AB4">
            <w:pPr>
              <w:rPr>
                <w:rFonts w:cs="Arial"/>
                <w:sz w:val="18"/>
                <w:szCs w:val="18"/>
              </w:rPr>
            </w:pPr>
            <w:r w:rsidRPr="00E20EE6">
              <w:rPr>
                <w:rFonts w:cs="Arial"/>
                <w:sz w:val="18"/>
                <w:szCs w:val="18"/>
              </w:rPr>
              <w:t xml:space="preserve">Where possible expert teachers are used </w:t>
            </w:r>
            <w:r w:rsidR="00E20EE6" w:rsidRPr="00E20EE6">
              <w:rPr>
                <w:rFonts w:cs="Arial"/>
                <w:sz w:val="18"/>
                <w:szCs w:val="18"/>
              </w:rPr>
              <w:t xml:space="preserve">(music) </w:t>
            </w:r>
            <w:r w:rsidRPr="00E20EE6">
              <w:rPr>
                <w:rFonts w:cs="Arial"/>
                <w:sz w:val="18"/>
                <w:szCs w:val="18"/>
              </w:rPr>
              <w:t xml:space="preserve">but in the primary setting we are </w:t>
            </w:r>
            <w:r w:rsidR="00234A34" w:rsidRPr="00E20EE6">
              <w:rPr>
                <w:rFonts w:cs="Arial"/>
                <w:sz w:val="18"/>
                <w:szCs w:val="18"/>
              </w:rPr>
              <w:t>generalists</w:t>
            </w:r>
            <w:r w:rsidRPr="00E20EE6">
              <w:rPr>
                <w:rFonts w:cs="Arial"/>
                <w:sz w:val="18"/>
                <w:szCs w:val="18"/>
              </w:rPr>
              <w:t xml:space="preserve"> who have to </w:t>
            </w:r>
            <w:r w:rsidR="00234A34" w:rsidRPr="00E20EE6">
              <w:rPr>
                <w:rFonts w:cs="Arial"/>
                <w:sz w:val="18"/>
                <w:szCs w:val="18"/>
              </w:rPr>
              <w:t>excel</w:t>
            </w:r>
            <w:r w:rsidRPr="00E20EE6">
              <w:rPr>
                <w:rFonts w:cs="Arial"/>
                <w:sz w:val="18"/>
                <w:szCs w:val="18"/>
              </w:rPr>
              <w:t xml:space="preserve"> in many areas. CPD and skills audits support staff to ensure they are skilled in all areas of the curriculum </w:t>
            </w:r>
            <w:r w:rsidR="00234A34" w:rsidRPr="00E20EE6">
              <w:rPr>
                <w:rFonts w:cs="Arial"/>
                <w:sz w:val="18"/>
                <w:szCs w:val="18"/>
              </w:rPr>
              <w:t>and</w:t>
            </w:r>
            <w:r w:rsidRPr="00E20EE6">
              <w:rPr>
                <w:rFonts w:cs="Arial"/>
                <w:sz w:val="18"/>
                <w:szCs w:val="18"/>
              </w:rPr>
              <w:t xml:space="preserve"> curriculum leads are chosen for their qualifications/and/or enthusiasm for the subject. </w:t>
            </w:r>
            <w:r w:rsidR="00E20EE6" w:rsidRPr="00E20EE6">
              <w:rPr>
                <w:rFonts w:cs="Arial"/>
                <w:sz w:val="18"/>
                <w:szCs w:val="18"/>
              </w:rPr>
              <w:t xml:space="preserve">These are reviewed bi-annually or following a large change in staff. </w:t>
            </w:r>
          </w:p>
          <w:p w:rsidR="00916847" w:rsidRPr="00E20EE6" w:rsidRDefault="00916847" w:rsidP="00611AB4">
            <w:pPr>
              <w:rPr>
                <w:rFonts w:cs="Arial"/>
                <w:sz w:val="18"/>
                <w:szCs w:val="18"/>
              </w:rPr>
            </w:pPr>
            <w:r w:rsidRPr="00E20EE6">
              <w:rPr>
                <w:rFonts w:cs="Arial"/>
                <w:sz w:val="18"/>
                <w:szCs w:val="18"/>
              </w:rPr>
              <w:t xml:space="preserve">The teacher must decide on the most appropriate approach to </w:t>
            </w:r>
            <w:r w:rsidR="00234A34" w:rsidRPr="00E20EE6">
              <w:rPr>
                <w:rFonts w:cs="Arial"/>
                <w:sz w:val="18"/>
                <w:szCs w:val="18"/>
              </w:rPr>
              <w:t>embedding</w:t>
            </w:r>
            <w:r w:rsidRPr="00E20EE6">
              <w:rPr>
                <w:rFonts w:cs="Arial"/>
                <w:sz w:val="18"/>
                <w:szCs w:val="18"/>
              </w:rPr>
              <w:t xml:space="preserve"> the knowledge and skills required for each stage of the curriculum</w:t>
            </w:r>
            <w:r w:rsidR="00E20EE6" w:rsidRPr="00E20EE6">
              <w:rPr>
                <w:rFonts w:cs="Arial"/>
                <w:sz w:val="18"/>
                <w:szCs w:val="18"/>
              </w:rPr>
              <w:t>, congruent with the school philosophy</w:t>
            </w:r>
            <w:r w:rsidRPr="00E20EE6">
              <w:rPr>
                <w:rFonts w:cs="Arial"/>
                <w:sz w:val="18"/>
                <w:szCs w:val="18"/>
              </w:rPr>
              <w:t xml:space="preserve">. We encourage an Active Approach to learning that </w:t>
            </w:r>
            <w:r w:rsidR="00234A34" w:rsidRPr="00E20EE6">
              <w:rPr>
                <w:rFonts w:cs="Arial"/>
                <w:sz w:val="18"/>
                <w:szCs w:val="18"/>
              </w:rPr>
              <w:t>requires</w:t>
            </w:r>
            <w:r w:rsidRPr="00E20EE6">
              <w:rPr>
                <w:rFonts w:cs="Arial"/>
                <w:sz w:val="18"/>
                <w:szCs w:val="18"/>
              </w:rPr>
              <w:t xml:space="preserve"> a greater degree of talk, and practical experiences over written tasks – particularly in the afternoon. </w:t>
            </w:r>
          </w:p>
          <w:p w:rsidR="00855F7A" w:rsidRPr="00E20EE6" w:rsidRDefault="00916847" w:rsidP="00611AB4">
            <w:pPr>
              <w:rPr>
                <w:rFonts w:cs="Arial"/>
                <w:sz w:val="18"/>
                <w:szCs w:val="18"/>
              </w:rPr>
            </w:pPr>
            <w:r w:rsidRPr="00E20EE6">
              <w:rPr>
                <w:rFonts w:cs="Arial"/>
                <w:sz w:val="18"/>
                <w:szCs w:val="18"/>
              </w:rPr>
              <w:t xml:space="preserve">The feedback policy has altered radically over the past few years and the emphasis is on verbal feedback where possible, assessments are still used to check knowledge and understanding but evidence on SEESAW and in books is used to inform teacher judgements and from there to </w:t>
            </w:r>
            <w:r w:rsidR="00234A34" w:rsidRPr="00E20EE6">
              <w:rPr>
                <w:rFonts w:cs="Arial"/>
                <w:sz w:val="18"/>
                <w:szCs w:val="18"/>
              </w:rPr>
              <w:t>plan</w:t>
            </w:r>
            <w:r w:rsidRPr="00E20EE6">
              <w:rPr>
                <w:rFonts w:cs="Arial"/>
                <w:sz w:val="18"/>
                <w:szCs w:val="18"/>
              </w:rPr>
              <w:t xml:space="preserve"> next steps. </w:t>
            </w:r>
            <w:r w:rsidR="00E24011" w:rsidRPr="00E20EE6">
              <w:rPr>
                <w:rFonts w:cs="Arial"/>
                <w:sz w:val="18"/>
                <w:szCs w:val="18"/>
              </w:rPr>
              <w:t xml:space="preserve">The curriculum </w:t>
            </w:r>
            <w:r w:rsidR="00234A34" w:rsidRPr="00E20EE6">
              <w:rPr>
                <w:rFonts w:cs="Arial"/>
                <w:sz w:val="18"/>
                <w:szCs w:val="18"/>
              </w:rPr>
              <w:t>has</w:t>
            </w:r>
            <w:r w:rsidR="00E24011" w:rsidRPr="00E20EE6">
              <w:rPr>
                <w:rFonts w:cs="Arial"/>
                <w:sz w:val="18"/>
                <w:szCs w:val="18"/>
              </w:rPr>
              <w:t xml:space="preserve"> been designed so that pupil</w:t>
            </w:r>
            <w:r w:rsidR="00855F7A" w:rsidRPr="00E20EE6">
              <w:rPr>
                <w:rFonts w:cs="Arial"/>
                <w:sz w:val="18"/>
                <w:szCs w:val="18"/>
              </w:rPr>
              <w:t>s</w:t>
            </w:r>
            <w:r w:rsidR="00E24011" w:rsidRPr="00E20EE6">
              <w:rPr>
                <w:rFonts w:cs="Arial"/>
                <w:sz w:val="18"/>
                <w:szCs w:val="18"/>
              </w:rPr>
              <w:t xml:space="preserve"> </w:t>
            </w:r>
            <w:r w:rsidR="00234A34" w:rsidRPr="00E20EE6">
              <w:rPr>
                <w:rFonts w:cs="Arial"/>
                <w:sz w:val="18"/>
                <w:szCs w:val="18"/>
              </w:rPr>
              <w:t>spiral</w:t>
            </w:r>
            <w:r w:rsidR="00E24011" w:rsidRPr="00E20EE6">
              <w:rPr>
                <w:rFonts w:cs="Arial"/>
                <w:sz w:val="18"/>
                <w:szCs w:val="18"/>
              </w:rPr>
              <w:t xml:space="preserve"> back to the same topic on a </w:t>
            </w:r>
            <w:r w:rsidR="00234A34" w:rsidRPr="00E20EE6">
              <w:rPr>
                <w:rFonts w:cs="Arial"/>
                <w:sz w:val="18"/>
                <w:szCs w:val="18"/>
              </w:rPr>
              <w:t>two-year</w:t>
            </w:r>
            <w:r w:rsidR="00E24011" w:rsidRPr="00E20EE6">
              <w:rPr>
                <w:rFonts w:cs="Arial"/>
                <w:sz w:val="18"/>
                <w:szCs w:val="18"/>
              </w:rPr>
              <w:t xml:space="preserve"> programme building on prior knowledge but delving deeper into the subject and transferring more of their learning to long term </w:t>
            </w:r>
            <w:r w:rsidR="00234A34" w:rsidRPr="00E20EE6">
              <w:rPr>
                <w:rFonts w:cs="Arial"/>
                <w:sz w:val="18"/>
                <w:szCs w:val="18"/>
              </w:rPr>
              <w:t>memory</w:t>
            </w:r>
            <w:r w:rsidR="00E24011" w:rsidRPr="00E20EE6">
              <w:rPr>
                <w:rFonts w:cs="Arial"/>
                <w:sz w:val="18"/>
                <w:szCs w:val="18"/>
              </w:rPr>
              <w:t xml:space="preserve">. In maths a mastery style approach works well and is applied to other areas of the curriculum. </w:t>
            </w:r>
            <w:r w:rsidR="00855F7A" w:rsidRPr="00E20EE6">
              <w:rPr>
                <w:rFonts w:cs="Arial"/>
                <w:sz w:val="18"/>
                <w:szCs w:val="18"/>
              </w:rPr>
              <w:t xml:space="preserve">Our Improvement journey is a long one and we are interested in making steady, lasting change that is sustainable and to the </w:t>
            </w:r>
            <w:r w:rsidR="0008261F" w:rsidRPr="00E20EE6">
              <w:rPr>
                <w:rFonts w:cs="Arial"/>
                <w:sz w:val="18"/>
                <w:szCs w:val="18"/>
              </w:rPr>
              <w:t>benefit</w:t>
            </w:r>
            <w:r w:rsidR="00855F7A" w:rsidRPr="00E20EE6">
              <w:rPr>
                <w:rFonts w:cs="Arial"/>
                <w:sz w:val="18"/>
                <w:szCs w:val="18"/>
              </w:rPr>
              <w:t xml:space="preserve"> of OUR pupils. As such </w:t>
            </w:r>
            <w:r w:rsidR="0008261F" w:rsidRPr="00E20EE6">
              <w:rPr>
                <w:rFonts w:cs="Arial"/>
                <w:sz w:val="18"/>
                <w:szCs w:val="18"/>
              </w:rPr>
              <w:t>initiatives</w:t>
            </w:r>
            <w:r w:rsidR="00855F7A" w:rsidRPr="00E20EE6">
              <w:rPr>
                <w:rFonts w:cs="Arial"/>
                <w:sz w:val="18"/>
                <w:szCs w:val="18"/>
              </w:rPr>
              <w:t xml:space="preserve"> are trialled, reviewed and discussed before being adopted. We do not as a school jump into initiatives without </w:t>
            </w:r>
            <w:r w:rsidR="0008261F" w:rsidRPr="00E20EE6">
              <w:rPr>
                <w:rFonts w:cs="Arial"/>
                <w:sz w:val="18"/>
                <w:szCs w:val="18"/>
              </w:rPr>
              <w:t>careful</w:t>
            </w:r>
            <w:r w:rsidR="00855F7A" w:rsidRPr="00E20EE6">
              <w:rPr>
                <w:rFonts w:cs="Arial"/>
                <w:sz w:val="18"/>
                <w:szCs w:val="18"/>
              </w:rPr>
              <w:t xml:space="preserve"> consideration and a </w:t>
            </w:r>
            <w:r w:rsidR="0008261F" w:rsidRPr="00E20EE6">
              <w:rPr>
                <w:rFonts w:cs="Arial"/>
                <w:sz w:val="18"/>
                <w:szCs w:val="18"/>
              </w:rPr>
              <w:t>trial</w:t>
            </w:r>
            <w:r w:rsidR="00855F7A" w:rsidRPr="00E20EE6">
              <w:rPr>
                <w:rFonts w:cs="Arial"/>
                <w:sz w:val="18"/>
                <w:szCs w:val="18"/>
              </w:rPr>
              <w:t xml:space="preserve"> period. We use the EEF research to decide on interventions and approaches but always trial to ensure they work for OUR school. </w:t>
            </w:r>
          </w:p>
          <w:p w:rsidR="00E24011" w:rsidRPr="00746301" w:rsidRDefault="00E24011" w:rsidP="00611AB4">
            <w:pPr>
              <w:rPr>
                <w:rFonts w:cs="Arial"/>
              </w:rPr>
            </w:pPr>
            <w:r w:rsidRPr="00E20EE6">
              <w:rPr>
                <w:rFonts w:cs="Arial"/>
                <w:sz w:val="18"/>
                <w:szCs w:val="18"/>
              </w:rPr>
              <w:t xml:space="preserve">Assessment is regular, accurate and moderated through staff meetings. </w:t>
            </w:r>
            <w:r w:rsidR="00855F7A" w:rsidRPr="00E20EE6">
              <w:rPr>
                <w:rFonts w:cs="Arial"/>
                <w:sz w:val="18"/>
                <w:szCs w:val="18"/>
              </w:rPr>
              <w:t>External moderations support teacher judgements in all key areas.</w:t>
            </w:r>
            <w:r w:rsidR="00855F7A">
              <w:rPr>
                <w:rFonts w:cs="Arial"/>
              </w:rPr>
              <w:t xml:space="preserve"> </w:t>
            </w:r>
          </w:p>
        </w:tc>
      </w:tr>
    </w:tbl>
    <w:p w:rsidR="00611AB4" w:rsidRDefault="00611AB4"/>
    <w:p w:rsidR="00611AB4" w:rsidRDefault="00611AB4">
      <w:pPr>
        <w:spacing w:after="160" w:line="259" w:lineRule="auto"/>
      </w:pPr>
      <w:r>
        <w:br w:type="page"/>
      </w:r>
    </w:p>
    <w:p w:rsidR="00810F26" w:rsidRDefault="00810F26">
      <w:pPr>
        <w:spacing w:after="160" w:line="259" w:lineRule="auto"/>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218"/>
      </w:tblGrid>
      <w:tr w:rsidR="00D71301" w:rsidRPr="00746301" w:rsidTr="00611AB4">
        <w:trPr>
          <w:trHeight w:val="263"/>
        </w:trPr>
        <w:tc>
          <w:tcPr>
            <w:tcW w:w="5524" w:type="dxa"/>
            <w:shd w:val="clear" w:color="auto" w:fill="A6A6A6" w:themeFill="background1" w:themeFillShade="A6"/>
          </w:tcPr>
          <w:p w:rsidR="00D71301" w:rsidRPr="00D71301" w:rsidRDefault="00D71301" w:rsidP="00611AB4">
            <w:pPr>
              <w:rPr>
                <w:rFonts w:cs="Arial"/>
                <w:sz w:val="22"/>
                <w:szCs w:val="22"/>
              </w:rPr>
            </w:pPr>
            <w:r w:rsidRPr="00D71301">
              <w:rPr>
                <w:rFonts w:cs="Arial"/>
                <w:sz w:val="22"/>
                <w:szCs w:val="22"/>
              </w:rPr>
              <w:t>Developing understanding</w:t>
            </w:r>
          </w:p>
        </w:tc>
        <w:tc>
          <w:tcPr>
            <w:tcW w:w="9218" w:type="dxa"/>
            <w:shd w:val="clear" w:color="auto" w:fill="A6A6A6" w:themeFill="background1" w:themeFillShade="A6"/>
          </w:tcPr>
          <w:p w:rsidR="00D71301" w:rsidRPr="00746301" w:rsidRDefault="00D71301" w:rsidP="00611AB4">
            <w:pPr>
              <w:rPr>
                <w:rFonts w:cs="Arial"/>
              </w:rPr>
            </w:pPr>
          </w:p>
        </w:tc>
      </w:tr>
      <w:tr w:rsidR="00D71301" w:rsidRPr="00746301" w:rsidTr="00121F13">
        <w:trPr>
          <w:trHeight w:val="1126"/>
        </w:trPr>
        <w:tc>
          <w:tcPr>
            <w:tcW w:w="5524" w:type="dxa"/>
            <w:shd w:val="clear" w:color="auto" w:fill="auto"/>
          </w:tcPr>
          <w:p w:rsidR="00D71301" w:rsidRPr="00746301" w:rsidRDefault="00D71301" w:rsidP="00611AB4">
            <w:pPr>
              <w:pStyle w:val="ListParagraph"/>
              <w:numPr>
                <w:ilvl w:val="0"/>
                <w:numId w:val="19"/>
              </w:numPr>
              <w:rPr>
                <w:rFonts w:cs="Arial"/>
              </w:rPr>
            </w:pPr>
            <w:r w:rsidRPr="00746301">
              <w:rPr>
                <w:rFonts w:cs="Arial"/>
              </w:rPr>
              <w:t>Pupils connect new knowledge with existing knowledge</w:t>
            </w:r>
          </w:p>
          <w:p w:rsidR="00D71301" w:rsidRPr="00746301" w:rsidRDefault="00D71301" w:rsidP="00611AB4">
            <w:pPr>
              <w:pStyle w:val="ListParagraph"/>
              <w:numPr>
                <w:ilvl w:val="0"/>
                <w:numId w:val="19"/>
              </w:numPr>
              <w:rPr>
                <w:rFonts w:cs="Arial"/>
              </w:rPr>
            </w:pPr>
            <w:r w:rsidRPr="00746301">
              <w:rPr>
                <w:rFonts w:cs="Arial"/>
              </w:rPr>
              <w:t>Pupils develop fluency and unconsciously apply their knowledge as skills</w:t>
            </w:r>
          </w:p>
        </w:tc>
        <w:tc>
          <w:tcPr>
            <w:tcW w:w="9218" w:type="dxa"/>
            <w:shd w:val="clear" w:color="auto" w:fill="auto"/>
          </w:tcPr>
          <w:p w:rsidR="00D71301" w:rsidRPr="00746301" w:rsidRDefault="00E24011" w:rsidP="00611AB4">
            <w:pPr>
              <w:rPr>
                <w:rFonts w:cs="Arial"/>
              </w:rPr>
            </w:pPr>
            <w:r>
              <w:rPr>
                <w:rFonts w:cs="Arial"/>
              </w:rPr>
              <w:t>Teaching always references prior learning and pupils are encouraged to connect new knowledge and skills to prior learning. Practice and rehearsal are key elements of our curr</w:t>
            </w:r>
            <w:r w:rsidR="00855F7A">
              <w:rPr>
                <w:rFonts w:cs="Arial"/>
              </w:rPr>
              <w:t xml:space="preserve">iculum and through all subjects. Continuous provision is encouraged and evident in all classrooms. </w:t>
            </w:r>
            <w:r w:rsidR="00E20EE6">
              <w:rPr>
                <w:rFonts w:cs="Arial"/>
              </w:rPr>
              <w:t xml:space="preserve">Fluency through repetition is a key element in much of our work, including PE, Music, Handwriting, Maths and Reading. It is key throughout the curriculum but particularly evident in these – the mission is to ensure all areas of the curriculum place an equal emphasis on this and wherever possible is embedded through cross curricular links. </w:t>
            </w:r>
          </w:p>
        </w:tc>
      </w:tr>
      <w:tr w:rsidR="00D71301" w:rsidRPr="00746301" w:rsidTr="00121F13">
        <w:trPr>
          <w:trHeight w:val="260"/>
        </w:trPr>
        <w:tc>
          <w:tcPr>
            <w:tcW w:w="5524" w:type="dxa"/>
            <w:shd w:val="clear" w:color="auto" w:fill="A6A6A6" w:themeFill="background1" w:themeFillShade="A6"/>
          </w:tcPr>
          <w:p w:rsidR="00D71301" w:rsidRPr="00746301" w:rsidRDefault="00D71301" w:rsidP="00611AB4">
            <w:pPr>
              <w:rPr>
                <w:rFonts w:cs="Arial"/>
              </w:rPr>
            </w:pPr>
            <w:r w:rsidRPr="005841D3">
              <w:rPr>
                <w:rFonts w:cs="Arial"/>
                <w:sz w:val="22"/>
              </w:rPr>
              <w:t>Use of assessment</w:t>
            </w:r>
          </w:p>
        </w:tc>
        <w:tc>
          <w:tcPr>
            <w:tcW w:w="9218" w:type="dxa"/>
            <w:shd w:val="clear" w:color="auto" w:fill="A6A6A6" w:themeFill="background1" w:themeFillShade="A6"/>
          </w:tcPr>
          <w:p w:rsidR="00D71301" w:rsidRPr="00746301" w:rsidRDefault="00D71301" w:rsidP="00611AB4">
            <w:pPr>
              <w:rPr>
                <w:rFonts w:cs="Arial"/>
              </w:rPr>
            </w:pPr>
          </w:p>
        </w:tc>
      </w:tr>
      <w:tr w:rsidR="00D71301" w:rsidRPr="00746301" w:rsidTr="00121F13">
        <w:trPr>
          <w:trHeight w:val="2452"/>
        </w:trPr>
        <w:tc>
          <w:tcPr>
            <w:tcW w:w="5524" w:type="dxa"/>
            <w:shd w:val="clear" w:color="auto" w:fill="auto"/>
          </w:tcPr>
          <w:p w:rsidR="00D71301" w:rsidRPr="00746301" w:rsidRDefault="00D71301" w:rsidP="00611AB4">
            <w:pPr>
              <w:pStyle w:val="ListParagraph"/>
              <w:numPr>
                <w:ilvl w:val="0"/>
                <w:numId w:val="20"/>
              </w:numPr>
              <w:rPr>
                <w:rFonts w:cs="Arial"/>
              </w:rPr>
            </w:pPr>
            <w:r w:rsidRPr="00746301">
              <w:rPr>
                <w:rFonts w:cs="Arial"/>
              </w:rPr>
              <w:t>Helps pupils embed knowledge, use it fluently, and assists identification of clear next steps</w:t>
            </w:r>
          </w:p>
          <w:p w:rsidR="00D71301" w:rsidRPr="00746301" w:rsidRDefault="00D71301" w:rsidP="00611AB4">
            <w:pPr>
              <w:pStyle w:val="ListParagraph"/>
              <w:numPr>
                <w:ilvl w:val="0"/>
                <w:numId w:val="20"/>
              </w:numPr>
              <w:rPr>
                <w:rFonts w:cs="Arial"/>
              </w:rPr>
            </w:pPr>
            <w:r w:rsidRPr="00746301">
              <w:rPr>
                <w:rFonts w:cs="Arial"/>
              </w:rPr>
              <w:t>Supports the teaching of the curriculum, but does not substantially increase teachers’ workloads:</w:t>
            </w:r>
          </w:p>
          <w:p w:rsidR="00D71301" w:rsidRPr="00746301" w:rsidRDefault="00D71301" w:rsidP="00611AB4">
            <w:pPr>
              <w:pStyle w:val="ListParagraph"/>
              <w:numPr>
                <w:ilvl w:val="0"/>
                <w:numId w:val="20"/>
              </w:numPr>
              <w:rPr>
                <w:rFonts w:cs="Arial"/>
              </w:rPr>
            </w:pPr>
            <w:r w:rsidRPr="00746301">
              <w:rPr>
                <w:rFonts w:cs="Arial"/>
              </w:rPr>
              <w:t>Too much 1-to-1 teaching</w:t>
            </w:r>
          </w:p>
          <w:p w:rsidR="00D71301" w:rsidRPr="00746301" w:rsidRDefault="00D71301" w:rsidP="00611AB4">
            <w:pPr>
              <w:pStyle w:val="ListParagraph"/>
              <w:numPr>
                <w:ilvl w:val="0"/>
                <w:numId w:val="20"/>
              </w:numPr>
              <w:rPr>
                <w:rFonts w:cs="Arial"/>
              </w:rPr>
            </w:pPr>
            <w:r w:rsidRPr="00746301">
              <w:rPr>
                <w:rFonts w:cs="Arial"/>
              </w:rPr>
              <w:t>Lowering expectations of some pupils</w:t>
            </w:r>
          </w:p>
          <w:p w:rsidR="00D71301" w:rsidRPr="00746301" w:rsidRDefault="00D71301" w:rsidP="00611AB4">
            <w:pPr>
              <w:pStyle w:val="ListParagraph"/>
              <w:numPr>
                <w:ilvl w:val="0"/>
                <w:numId w:val="20"/>
              </w:numPr>
              <w:rPr>
                <w:rFonts w:cs="Arial"/>
              </w:rPr>
            </w:pPr>
            <w:r w:rsidRPr="00746301">
              <w:rPr>
                <w:rFonts w:cs="Arial"/>
              </w:rPr>
              <w:t>Are schools’ collections of attainment or progress data are proportionate*, efficient use of school resources, sustainable for staff</w:t>
            </w:r>
          </w:p>
        </w:tc>
        <w:tc>
          <w:tcPr>
            <w:tcW w:w="9218" w:type="dxa"/>
            <w:shd w:val="clear" w:color="auto" w:fill="auto"/>
          </w:tcPr>
          <w:p w:rsidR="00D71301" w:rsidRDefault="00E24011" w:rsidP="00611AB4">
            <w:pPr>
              <w:rPr>
                <w:rFonts w:cs="Arial"/>
              </w:rPr>
            </w:pPr>
            <w:r>
              <w:rPr>
                <w:rFonts w:cs="Arial"/>
              </w:rPr>
              <w:t>We have three data points a year. Unit tests are used to assess prior</w:t>
            </w:r>
            <w:r w:rsidR="0006345E">
              <w:rPr>
                <w:rFonts w:cs="Arial"/>
              </w:rPr>
              <w:t xml:space="preserve"> knowledge and inform planning.</w:t>
            </w:r>
            <w:r>
              <w:rPr>
                <w:rFonts w:cs="Arial"/>
              </w:rPr>
              <w:t xml:space="preserve"> Teachers use an assessment grid to update pupils progress in core subject and analyse this to identify trends and decide what comes next. For non-core </w:t>
            </w:r>
            <w:r w:rsidR="00234A34">
              <w:rPr>
                <w:rFonts w:cs="Arial"/>
              </w:rPr>
              <w:t>subject’s</w:t>
            </w:r>
            <w:r>
              <w:rPr>
                <w:rFonts w:cs="Arial"/>
              </w:rPr>
              <w:t xml:space="preserve"> pupils are assessed on SEESAW with attached evidence and teachers use this to move pupils learning forwards. As Senior Leaders, assessment information is analysed to spot trends, track progress and ensure that the teaching </w:t>
            </w:r>
            <w:r w:rsidR="00234A34">
              <w:rPr>
                <w:rFonts w:cs="Arial"/>
              </w:rPr>
              <w:t>throughout</w:t>
            </w:r>
            <w:r>
              <w:rPr>
                <w:rFonts w:cs="Arial"/>
              </w:rPr>
              <w:t xml:space="preserve"> school is effectively moving pupils learning forwards. </w:t>
            </w:r>
            <w:r w:rsidR="00E20EE6">
              <w:rPr>
                <w:rFonts w:cs="Arial"/>
              </w:rPr>
              <w:t xml:space="preserve">Assessment and data collection MUST be for the purpose of moving learning forwards. </w:t>
            </w:r>
          </w:p>
          <w:p w:rsidR="00E24011" w:rsidRPr="00746301" w:rsidRDefault="00E24011" w:rsidP="00611AB4">
            <w:pPr>
              <w:rPr>
                <w:rFonts w:cs="Arial"/>
              </w:rPr>
            </w:pPr>
          </w:p>
        </w:tc>
      </w:tr>
      <w:tr w:rsidR="00D71301" w:rsidRPr="00746301" w:rsidTr="00121F13">
        <w:trPr>
          <w:trHeight w:val="568"/>
        </w:trPr>
        <w:tc>
          <w:tcPr>
            <w:tcW w:w="14742" w:type="dxa"/>
            <w:gridSpan w:val="2"/>
            <w:shd w:val="clear" w:color="auto" w:fill="auto"/>
          </w:tcPr>
          <w:p w:rsidR="00D71301" w:rsidRPr="00E20EE6" w:rsidRDefault="00D71301" w:rsidP="00611AB4">
            <w:pPr>
              <w:rPr>
                <w:rFonts w:cs="Arial"/>
                <w:sz w:val="16"/>
                <w:szCs w:val="16"/>
              </w:rPr>
            </w:pPr>
            <w:r w:rsidRPr="00E20EE6">
              <w:rPr>
                <w:rFonts w:cs="Arial"/>
                <w:sz w:val="16"/>
                <w:szCs w:val="16"/>
              </w:rPr>
              <w:t>*Use more than two or three data collection points a year only with clear reasoning for what interpretations and actions are informed by the frequency of collection; the time taken to set assessments, collate, analyse and interpret the data; and the time taken to then act on the findings</w:t>
            </w:r>
          </w:p>
        </w:tc>
      </w:tr>
      <w:tr w:rsidR="00D71301" w:rsidRPr="00746301" w:rsidTr="00121F13">
        <w:trPr>
          <w:trHeight w:val="260"/>
        </w:trPr>
        <w:tc>
          <w:tcPr>
            <w:tcW w:w="5524" w:type="dxa"/>
            <w:shd w:val="clear" w:color="auto" w:fill="A6A6A6" w:themeFill="background1" w:themeFillShade="A6"/>
          </w:tcPr>
          <w:p w:rsidR="00D71301" w:rsidRPr="00D71301" w:rsidRDefault="00D71301" w:rsidP="00611AB4">
            <w:pPr>
              <w:rPr>
                <w:rFonts w:cs="Arial"/>
                <w:sz w:val="22"/>
                <w:szCs w:val="22"/>
              </w:rPr>
            </w:pPr>
            <w:r w:rsidRPr="00D71301">
              <w:rPr>
                <w:rFonts w:cs="Arial"/>
                <w:b/>
                <w:sz w:val="22"/>
                <w:szCs w:val="22"/>
              </w:rPr>
              <w:t>Impact</w:t>
            </w:r>
            <w:r w:rsidRPr="00D71301">
              <w:rPr>
                <w:rFonts w:cs="Arial"/>
                <w:sz w:val="22"/>
                <w:szCs w:val="22"/>
              </w:rPr>
              <w:t>:</w:t>
            </w:r>
          </w:p>
        </w:tc>
        <w:tc>
          <w:tcPr>
            <w:tcW w:w="9218" w:type="dxa"/>
            <w:shd w:val="clear" w:color="auto" w:fill="A6A6A6" w:themeFill="background1" w:themeFillShade="A6"/>
          </w:tcPr>
          <w:p w:rsidR="00D71301" w:rsidRPr="00746301" w:rsidRDefault="00D71301" w:rsidP="00611AB4">
            <w:pPr>
              <w:rPr>
                <w:rFonts w:cs="Arial"/>
              </w:rPr>
            </w:pPr>
          </w:p>
        </w:tc>
      </w:tr>
      <w:tr w:rsidR="00D71301" w:rsidRPr="00746301" w:rsidTr="00121F13">
        <w:trPr>
          <w:trHeight w:val="260"/>
        </w:trPr>
        <w:tc>
          <w:tcPr>
            <w:tcW w:w="5524" w:type="dxa"/>
            <w:shd w:val="clear" w:color="auto" w:fill="A6A6A6" w:themeFill="background1" w:themeFillShade="A6"/>
          </w:tcPr>
          <w:p w:rsidR="00D71301" w:rsidRPr="00D71301" w:rsidRDefault="00D71301" w:rsidP="00611AB4">
            <w:pPr>
              <w:rPr>
                <w:rFonts w:cs="Arial"/>
                <w:sz w:val="22"/>
                <w:szCs w:val="22"/>
              </w:rPr>
            </w:pPr>
            <w:r w:rsidRPr="00D71301">
              <w:rPr>
                <w:rFonts w:cs="Arial"/>
                <w:sz w:val="22"/>
                <w:szCs w:val="22"/>
              </w:rPr>
              <w:t>What pupils have learned</w:t>
            </w:r>
          </w:p>
        </w:tc>
        <w:tc>
          <w:tcPr>
            <w:tcW w:w="9218" w:type="dxa"/>
            <w:shd w:val="clear" w:color="auto" w:fill="A6A6A6" w:themeFill="background1" w:themeFillShade="A6"/>
          </w:tcPr>
          <w:p w:rsidR="00D71301" w:rsidRPr="00746301" w:rsidRDefault="00D71301" w:rsidP="00611AB4">
            <w:pPr>
              <w:rPr>
                <w:rFonts w:cs="Arial"/>
              </w:rPr>
            </w:pPr>
          </w:p>
        </w:tc>
      </w:tr>
      <w:tr w:rsidR="00D71301" w:rsidRPr="00746301" w:rsidTr="00121F13">
        <w:trPr>
          <w:trHeight w:val="1840"/>
        </w:trPr>
        <w:tc>
          <w:tcPr>
            <w:tcW w:w="5524" w:type="dxa"/>
            <w:shd w:val="clear" w:color="auto" w:fill="auto"/>
          </w:tcPr>
          <w:p w:rsidR="00D71301" w:rsidRPr="00D71301" w:rsidRDefault="00D71301" w:rsidP="00611AB4">
            <w:pPr>
              <w:pStyle w:val="ListParagraph"/>
              <w:numPr>
                <w:ilvl w:val="0"/>
                <w:numId w:val="21"/>
              </w:numPr>
              <w:rPr>
                <w:rFonts w:cs="Arial"/>
                <w:szCs w:val="22"/>
              </w:rPr>
            </w:pPr>
            <w:r w:rsidRPr="00D71301">
              <w:rPr>
                <w:rFonts w:cs="Arial"/>
                <w:szCs w:val="22"/>
              </w:rPr>
              <w:t>Good results: examinations and tests</w:t>
            </w:r>
          </w:p>
          <w:p w:rsidR="00D71301" w:rsidRPr="00D71301" w:rsidRDefault="00D71301" w:rsidP="00611AB4">
            <w:pPr>
              <w:pStyle w:val="ListParagraph"/>
              <w:numPr>
                <w:ilvl w:val="0"/>
                <w:numId w:val="21"/>
              </w:numPr>
              <w:rPr>
                <w:rFonts w:cs="Arial"/>
                <w:szCs w:val="22"/>
              </w:rPr>
            </w:pPr>
            <w:r w:rsidRPr="00D71301">
              <w:rPr>
                <w:rFonts w:cs="Arial"/>
                <w:szCs w:val="22"/>
              </w:rPr>
              <w:t>Disadvantaged pupils and pupils with SEND acquire the knowledge and cultural capital they need to succeed</w:t>
            </w:r>
          </w:p>
          <w:p w:rsidR="00D71301" w:rsidRPr="00D71301" w:rsidRDefault="00D71301" w:rsidP="00611AB4">
            <w:pPr>
              <w:pStyle w:val="ListParagraph"/>
              <w:numPr>
                <w:ilvl w:val="0"/>
                <w:numId w:val="21"/>
              </w:numPr>
              <w:rPr>
                <w:rFonts w:cs="Arial"/>
                <w:szCs w:val="22"/>
              </w:rPr>
            </w:pPr>
            <w:r w:rsidRPr="00D71301">
              <w:rPr>
                <w:rFonts w:cs="Arial"/>
                <w:szCs w:val="22"/>
              </w:rPr>
              <w:t>First-hand assessment of how well pupils are doing</w:t>
            </w:r>
          </w:p>
          <w:p w:rsidR="00262BD9" w:rsidRPr="00DE45D3" w:rsidRDefault="00D71301" w:rsidP="00611AB4">
            <w:pPr>
              <w:pStyle w:val="ListParagraph"/>
              <w:numPr>
                <w:ilvl w:val="0"/>
                <w:numId w:val="21"/>
              </w:numPr>
              <w:rPr>
                <w:rFonts w:cs="Arial"/>
                <w:szCs w:val="22"/>
              </w:rPr>
            </w:pPr>
            <w:r w:rsidRPr="00D71301">
              <w:rPr>
                <w:rFonts w:cs="Arial"/>
                <w:szCs w:val="22"/>
              </w:rPr>
              <w:t xml:space="preserve">Ready for the next stage </w:t>
            </w:r>
          </w:p>
        </w:tc>
        <w:tc>
          <w:tcPr>
            <w:tcW w:w="9218" w:type="dxa"/>
            <w:shd w:val="clear" w:color="auto" w:fill="auto"/>
          </w:tcPr>
          <w:p w:rsidR="00D71301" w:rsidRDefault="00E24011" w:rsidP="00611AB4">
            <w:pPr>
              <w:rPr>
                <w:rFonts w:cs="Arial"/>
                <w:sz w:val="22"/>
                <w:szCs w:val="22"/>
              </w:rPr>
            </w:pPr>
            <w:r>
              <w:rPr>
                <w:rFonts w:cs="Arial"/>
                <w:sz w:val="22"/>
                <w:szCs w:val="22"/>
              </w:rPr>
              <w:t xml:space="preserve">KS2, KS1 and Phonics results have improved for the past two years and in 2019 were above National in every area. In KS2 disadvantaged attainment exceeded National in all areas other than writing where national was 78% and our attainment was 73%. </w:t>
            </w:r>
          </w:p>
          <w:p w:rsidR="00E24011" w:rsidRPr="00D71301" w:rsidRDefault="00E24011" w:rsidP="00611AB4">
            <w:pPr>
              <w:rPr>
                <w:rFonts w:cs="Arial"/>
                <w:sz w:val="22"/>
                <w:szCs w:val="22"/>
              </w:rPr>
            </w:pPr>
            <w:r>
              <w:rPr>
                <w:rFonts w:cs="Arial"/>
                <w:sz w:val="22"/>
                <w:szCs w:val="22"/>
              </w:rPr>
              <w:t xml:space="preserve">Our Reception was close to national for the first time in three years due to our improvement work and external moderation verified these results at 71%. Phonics moderation/invigilation supported our delivery of the screening check which returned results of 81% (the highest in the school’s history). 77% of pupils left KS2 at EXS in all areas and ready for the next phase of education. </w:t>
            </w:r>
          </w:p>
        </w:tc>
      </w:tr>
      <w:tr w:rsidR="00D71301" w:rsidRPr="00746301" w:rsidTr="00121F13">
        <w:trPr>
          <w:trHeight w:val="260"/>
        </w:trPr>
        <w:tc>
          <w:tcPr>
            <w:tcW w:w="14742" w:type="dxa"/>
            <w:gridSpan w:val="2"/>
            <w:shd w:val="clear" w:color="auto" w:fill="A6A6A6" w:themeFill="background1" w:themeFillShade="A6"/>
          </w:tcPr>
          <w:p w:rsidR="00D71301" w:rsidRPr="00D71301" w:rsidRDefault="00D71301" w:rsidP="00611AB4">
            <w:pPr>
              <w:rPr>
                <w:rFonts w:cs="Arial"/>
                <w:sz w:val="22"/>
                <w:szCs w:val="22"/>
              </w:rPr>
            </w:pPr>
            <w:r w:rsidRPr="00D71301">
              <w:rPr>
                <w:rFonts w:cs="Arial"/>
                <w:sz w:val="22"/>
                <w:szCs w:val="22"/>
              </w:rPr>
              <w:t>Why is the school judgement not the grade above (or below)?</w:t>
            </w:r>
          </w:p>
        </w:tc>
      </w:tr>
      <w:tr w:rsidR="00D71301" w:rsidRPr="00746301" w:rsidTr="00121F13">
        <w:trPr>
          <w:trHeight w:val="300"/>
        </w:trPr>
        <w:tc>
          <w:tcPr>
            <w:tcW w:w="14742" w:type="dxa"/>
            <w:gridSpan w:val="2"/>
            <w:shd w:val="clear" w:color="auto" w:fill="auto"/>
          </w:tcPr>
          <w:p w:rsidR="00D71301" w:rsidRPr="00746301" w:rsidRDefault="00916847" w:rsidP="00611AB4">
            <w:pPr>
              <w:rPr>
                <w:rFonts w:cs="Arial"/>
              </w:rPr>
            </w:pPr>
            <w:r>
              <w:rPr>
                <w:rFonts w:cs="Arial"/>
              </w:rPr>
              <w:t xml:space="preserve">We are not yet outstanding as some groups of pupils are not consistently making the progress expected in reading, particularly HPA and this needs to be addressed before the school can claim to be outstanding. </w:t>
            </w:r>
            <w:r w:rsidR="0006345E">
              <w:rPr>
                <w:rFonts w:cs="Arial"/>
              </w:rPr>
              <w:t xml:space="preserve">Progress rates were also disappointing in reading due to the high proportion expected to read GDS who did not. </w:t>
            </w:r>
          </w:p>
        </w:tc>
      </w:tr>
    </w:tbl>
    <w:p w:rsidR="00611AB4" w:rsidRDefault="00611AB4">
      <w:pPr>
        <w:spacing w:after="160" w:line="259" w:lineRule="auto"/>
      </w:pPr>
      <w:bookmarkStart w:id="8" w:name="_Toc19011299"/>
    </w:p>
    <w:p w:rsidR="00611AB4" w:rsidRDefault="00611AB4">
      <w:pPr>
        <w:spacing w:after="160" w:line="259" w:lineRule="auto"/>
      </w:pPr>
      <w:r>
        <w:br w:type="page"/>
      </w:r>
    </w:p>
    <w:p w:rsidR="00810F26" w:rsidRDefault="00810F26" w:rsidP="00810F26"/>
    <w:p w:rsidR="00D71301" w:rsidRPr="00746301" w:rsidRDefault="00D71301" w:rsidP="00262BD9">
      <w:pPr>
        <w:pStyle w:val="Heading2"/>
        <w:rPr>
          <w:rFonts w:ascii="Arial" w:hAnsi="Arial" w:cs="Arial"/>
          <w:sz w:val="22"/>
          <w:szCs w:val="22"/>
        </w:rPr>
      </w:pPr>
      <w:r w:rsidRPr="00746301">
        <w:rPr>
          <w:rFonts w:ascii="Arial" w:hAnsi="Arial" w:cs="Arial"/>
          <w:sz w:val="22"/>
          <w:szCs w:val="22"/>
        </w:rPr>
        <w:t>Behaviour and attitudes:</w:t>
      </w:r>
      <w:bookmarkEnd w:id="8"/>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213"/>
      </w:tblGrid>
      <w:tr w:rsidR="00D71301" w:rsidRPr="00746301" w:rsidTr="00802815">
        <w:trPr>
          <w:trHeight w:val="200"/>
        </w:trPr>
        <w:tc>
          <w:tcPr>
            <w:tcW w:w="5529" w:type="dxa"/>
            <w:shd w:val="clear" w:color="auto" w:fill="A6A6A6" w:themeFill="background1" w:themeFillShade="A6"/>
          </w:tcPr>
          <w:p w:rsidR="00D71301" w:rsidRPr="00D71301" w:rsidRDefault="00D71301" w:rsidP="00642E8D">
            <w:pPr>
              <w:rPr>
                <w:rFonts w:cs="Arial"/>
                <w:b/>
                <w:sz w:val="22"/>
              </w:rPr>
            </w:pPr>
            <w:r w:rsidRPr="00D71301">
              <w:rPr>
                <w:rFonts w:cs="Arial"/>
                <w:b/>
                <w:sz w:val="22"/>
              </w:rPr>
              <w:t>Self-evaluation summary</w:t>
            </w:r>
          </w:p>
        </w:tc>
        <w:tc>
          <w:tcPr>
            <w:tcW w:w="9213" w:type="dxa"/>
            <w:vMerge w:val="restart"/>
            <w:shd w:val="clear" w:color="auto" w:fill="92D050"/>
          </w:tcPr>
          <w:p w:rsidR="00D71301" w:rsidRPr="00D71301" w:rsidRDefault="00802815" w:rsidP="00322983">
            <w:pPr>
              <w:rPr>
                <w:rFonts w:cs="Arial"/>
                <w:sz w:val="22"/>
                <w:szCs w:val="22"/>
              </w:rPr>
            </w:pPr>
            <w:r>
              <w:rPr>
                <w:rFonts w:cs="Arial"/>
                <w:sz w:val="22"/>
                <w:szCs w:val="22"/>
              </w:rPr>
              <w:t>G</w:t>
            </w:r>
            <w:r w:rsidR="00322983">
              <w:rPr>
                <w:rFonts w:cs="Arial"/>
                <w:sz w:val="22"/>
                <w:szCs w:val="22"/>
              </w:rPr>
              <w:t>ood</w:t>
            </w:r>
          </w:p>
        </w:tc>
      </w:tr>
      <w:tr w:rsidR="00D71301" w:rsidRPr="00746301" w:rsidTr="00802815">
        <w:trPr>
          <w:trHeight w:val="200"/>
        </w:trPr>
        <w:tc>
          <w:tcPr>
            <w:tcW w:w="5529" w:type="dxa"/>
            <w:shd w:val="clear" w:color="auto" w:fill="A6A6A6" w:themeFill="background1" w:themeFillShade="A6"/>
            <w:vAlign w:val="center"/>
          </w:tcPr>
          <w:p w:rsidR="00D71301" w:rsidRPr="00D71301" w:rsidRDefault="00D71301" w:rsidP="00642E8D">
            <w:pPr>
              <w:rPr>
                <w:rFonts w:cs="Arial"/>
                <w:b/>
                <w:color w:val="FFFFFF"/>
                <w:sz w:val="22"/>
              </w:rPr>
            </w:pPr>
            <w:r w:rsidRPr="00D71301">
              <w:rPr>
                <w:rFonts w:cs="Arial"/>
                <w:b/>
                <w:sz w:val="22"/>
              </w:rPr>
              <w:t>BA judgement:</w:t>
            </w:r>
          </w:p>
        </w:tc>
        <w:tc>
          <w:tcPr>
            <w:tcW w:w="9213" w:type="dxa"/>
            <w:vMerge/>
            <w:shd w:val="clear" w:color="auto" w:fill="92D050"/>
          </w:tcPr>
          <w:p w:rsidR="00D71301" w:rsidRPr="00D71301" w:rsidRDefault="00D71301" w:rsidP="00642E8D">
            <w:pPr>
              <w:rPr>
                <w:rFonts w:cs="Arial"/>
                <w:sz w:val="22"/>
                <w:szCs w:val="22"/>
              </w:rPr>
            </w:pPr>
          </w:p>
        </w:tc>
      </w:tr>
      <w:tr w:rsidR="00D71301" w:rsidRPr="00746301" w:rsidTr="000D301B">
        <w:trPr>
          <w:trHeight w:val="366"/>
        </w:trPr>
        <w:tc>
          <w:tcPr>
            <w:tcW w:w="5529" w:type="dxa"/>
            <w:shd w:val="clear" w:color="auto" w:fill="A6A6A6" w:themeFill="background1" w:themeFillShade="A6"/>
          </w:tcPr>
          <w:p w:rsidR="00D71301" w:rsidRPr="00D71301" w:rsidRDefault="00D71301" w:rsidP="00642E8D">
            <w:pPr>
              <w:rPr>
                <w:rFonts w:cs="Arial"/>
                <w:sz w:val="22"/>
              </w:rPr>
            </w:pPr>
            <w:r w:rsidRPr="00D71301">
              <w:rPr>
                <w:rFonts w:cs="Arial"/>
                <w:sz w:val="22"/>
              </w:rPr>
              <w:t>Strand</w:t>
            </w:r>
          </w:p>
        </w:tc>
        <w:tc>
          <w:tcPr>
            <w:tcW w:w="9213" w:type="dxa"/>
            <w:shd w:val="clear" w:color="auto" w:fill="A6A6A6" w:themeFill="background1" w:themeFillShade="A6"/>
          </w:tcPr>
          <w:p w:rsidR="00D71301" w:rsidRPr="00D71301" w:rsidRDefault="00D71301" w:rsidP="00642E8D">
            <w:pPr>
              <w:rPr>
                <w:rFonts w:cs="Arial"/>
                <w:sz w:val="22"/>
                <w:szCs w:val="22"/>
              </w:rPr>
            </w:pPr>
            <w:r w:rsidRPr="00D71301">
              <w:rPr>
                <w:rFonts w:cs="Arial"/>
                <w:sz w:val="22"/>
                <w:szCs w:val="22"/>
              </w:rPr>
              <w:t>Evaluation of evidence which supports this judgement (link to evaluation criteria)</w:t>
            </w:r>
          </w:p>
        </w:tc>
      </w:tr>
      <w:tr w:rsidR="00D71301" w:rsidRPr="00746301" w:rsidTr="000D301B">
        <w:trPr>
          <w:trHeight w:val="353"/>
        </w:trPr>
        <w:tc>
          <w:tcPr>
            <w:tcW w:w="5529" w:type="dxa"/>
            <w:shd w:val="clear" w:color="auto" w:fill="A6A6A6" w:themeFill="background1" w:themeFillShade="A6"/>
          </w:tcPr>
          <w:p w:rsidR="00D71301" w:rsidRPr="00D71301" w:rsidRDefault="00D71301" w:rsidP="00642E8D">
            <w:pPr>
              <w:rPr>
                <w:rFonts w:cs="Arial"/>
                <w:b/>
                <w:sz w:val="22"/>
              </w:rPr>
            </w:pPr>
            <w:r w:rsidRPr="00D71301">
              <w:rPr>
                <w:rFonts w:cs="Arial"/>
                <w:b/>
                <w:sz w:val="22"/>
              </w:rPr>
              <w:t>A calm and orderly environment in the school and the classroom</w:t>
            </w:r>
          </w:p>
        </w:tc>
        <w:tc>
          <w:tcPr>
            <w:tcW w:w="9213" w:type="dxa"/>
            <w:shd w:val="clear" w:color="auto" w:fill="A6A6A6" w:themeFill="background1" w:themeFillShade="A6"/>
          </w:tcPr>
          <w:p w:rsidR="00D71301" w:rsidRPr="00746301" w:rsidRDefault="00D71301" w:rsidP="00642E8D">
            <w:pPr>
              <w:rPr>
                <w:rFonts w:cs="Arial"/>
              </w:rPr>
            </w:pPr>
          </w:p>
        </w:tc>
      </w:tr>
      <w:tr w:rsidR="00D71301" w:rsidRPr="00746301" w:rsidTr="00DE45D3">
        <w:trPr>
          <w:trHeight w:val="3135"/>
        </w:trPr>
        <w:tc>
          <w:tcPr>
            <w:tcW w:w="5529" w:type="dxa"/>
            <w:shd w:val="clear" w:color="auto" w:fill="auto"/>
          </w:tcPr>
          <w:p w:rsidR="00D71301" w:rsidRPr="00D71301" w:rsidRDefault="00D71301" w:rsidP="00D71301">
            <w:pPr>
              <w:numPr>
                <w:ilvl w:val="0"/>
                <w:numId w:val="22"/>
              </w:numPr>
              <w:rPr>
                <w:rFonts w:cs="Arial"/>
                <w:sz w:val="22"/>
              </w:rPr>
            </w:pPr>
            <w:r w:rsidRPr="00D71301">
              <w:rPr>
                <w:rFonts w:cs="Arial"/>
                <w:sz w:val="22"/>
              </w:rPr>
              <w:t>Clear routines and expectations for the behaviour</w:t>
            </w:r>
          </w:p>
          <w:p w:rsidR="00D71301" w:rsidRPr="00D71301" w:rsidRDefault="00D71301" w:rsidP="00D71301">
            <w:pPr>
              <w:numPr>
                <w:ilvl w:val="0"/>
                <w:numId w:val="22"/>
              </w:numPr>
              <w:rPr>
                <w:rFonts w:cs="Arial"/>
                <w:sz w:val="22"/>
              </w:rPr>
            </w:pPr>
            <w:r w:rsidRPr="00D71301">
              <w:rPr>
                <w:rFonts w:cs="Arial"/>
                <w:sz w:val="22"/>
              </w:rPr>
              <w:t>A strong focus on attendance and punctuality</w:t>
            </w:r>
          </w:p>
          <w:p w:rsidR="00D71301" w:rsidRPr="00D71301" w:rsidRDefault="00D71301" w:rsidP="00D71301">
            <w:pPr>
              <w:numPr>
                <w:ilvl w:val="0"/>
                <w:numId w:val="22"/>
              </w:numPr>
              <w:rPr>
                <w:rFonts w:cs="Arial"/>
                <w:sz w:val="22"/>
              </w:rPr>
            </w:pPr>
            <w:r w:rsidRPr="00D71301">
              <w:rPr>
                <w:rFonts w:cs="Arial"/>
                <w:sz w:val="22"/>
              </w:rPr>
              <w:t>Clear and effective behaviour and attendance policies with clearly defined consequences that are applied consistently and fairly by all staff</w:t>
            </w:r>
          </w:p>
          <w:p w:rsidR="00D71301" w:rsidRPr="00D71301" w:rsidRDefault="00D71301" w:rsidP="00D71301">
            <w:pPr>
              <w:numPr>
                <w:ilvl w:val="0"/>
                <w:numId w:val="22"/>
              </w:numPr>
              <w:rPr>
                <w:rFonts w:cs="Arial"/>
                <w:sz w:val="22"/>
              </w:rPr>
            </w:pPr>
            <w:r w:rsidRPr="00D71301">
              <w:rPr>
                <w:rFonts w:cs="Arial"/>
                <w:sz w:val="22"/>
              </w:rPr>
              <w:t>Pupils’ motivation and positive attitudes to learning</w:t>
            </w:r>
          </w:p>
          <w:p w:rsidR="00D71301" w:rsidRPr="00D71301" w:rsidRDefault="00D71301" w:rsidP="00D71301">
            <w:pPr>
              <w:numPr>
                <w:ilvl w:val="0"/>
                <w:numId w:val="22"/>
              </w:numPr>
              <w:rPr>
                <w:rFonts w:cs="Arial"/>
                <w:sz w:val="22"/>
              </w:rPr>
            </w:pPr>
            <w:r w:rsidRPr="00D71301">
              <w:rPr>
                <w:rFonts w:cs="Arial"/>
                <w:sz w:val="22"/>
              </w:rPr>
              <w:t>A positive and respectful school culture in which staff know and care about pupils</w:t>
            </w:r>
          </w:p>
          <w:p w:rsidR="00C23BA1" w:rsidRPr="0009047A" w:rsidRDefault="00D71301" w:rsidP="0009047A">
            <w:pPr>
              <w:numPr>
                <w:ilvl w:val="0"/>
                <w:numId w:val="22"/>
              </w:numPr>
              <w:rPr>
                <w:rFonts w:cs="Arial"/>
              </w:rPr>
            </w:pPr>
            <w:r w:rsidRPr="00D71301">
              <w:rPr>
                <w:rFonts w:cs="Arial"/>
                <w:sz w:val="22"/>
              </w:rPr>
              <w:t>Pupils feel safe, bullying, discrimination and peer-on-peer abuse – online or offline – are not accepted and are dealt with quickly, consistently and effectively</w:t>
            </w:r>
          </w:p>
        </w:tc>
        <w:tc>
          <w:tcPr>
            <w:tcW w:w="9213" w:type="dxa"/>
            <w:shd w:val="clear" w:color="auto" w:fill="auto"/>
          </w:tcPr>
          <w:p w:rsidR="00E24011" w:rsidRDefault="00E24011" w:rsidP="00642E8D">
            <w:pPr>
              <w:rPr>
                <w:rFonts w:cs="Arial"/>
              </w:rPr>
            </w:pPr>
            <w:r>
              <w:rPr>
                <w:rFonts w:cs="Arial"/>
              </w:rPr>
              <w:t xml:space="preserve">Behaviour is good and in line with the behaviour system which has </w:t>
            </w:r>
            <w:r w:rsidR="00234A34">
              <w:rPr>
                <w:rFonts w:cs="Arial"/>
              </w:rPr>
              <w:t>be</w:t>
            </w:r>
            <w:r w:rsidR="0006345E">
              <w:rPr>
                <w:rFonts w:cs="Arial"/>
              </w:rPr>
              <w:t>en</w:t>
            </w:r>
            <w:r>
              <w:rPr>
                <w:rFonts w:cs="Arial"/>
              </w:rPr>
              <w:t xml:space="preserve"> embedded over the </w:t>
            </w:r>
            <w:r w:rsidR="00234A34">
              <w:rPr>
                <w:rFonts w:cs="Arial"/>
              </w:rPr>
              <w:t>past</w:t>
            </w:r>
            <w:r>
              <w:rPr>
                <w:rFonts w:cs="Arial"/>
              </w:rPr>
              <w:t xml:space="preserve"> two years. </w:t>
            </w:r>
            <w:r w:rsidR="00234A34">
              <w:rPr>
                <w:rFonts w:cs="Arial"/>
              </w:rPr>
              <w:t>Behaviour</w:t>
            </w:r>
            <w:r>
              <w:rPr>
                <w:rFonts w:cs="Arial"/>
              </w:rPr>
              <w:t xml:space="preserve"> incidents are rare and dealt with swiftly by staff. Attendance and behaviour policies are clear, attendance </w:t>
            </w:r>
            <w:r w:rsidR="00234A34">
              <w:rPr>
                <w:rFonts w:cs="Arial"/>
              </w:rPr>
              <w:t>so</w:t>
            </w:r>
            <w:r>
              <w:rPr>
                <w:rFonts w:cs="Arial"/>
              </w:rPr>
              <w:t xml:space="preserve"> good, above 96% for the past two years. </w:t>
            </w:r>
            <w:r w:rsidR="00196791">
              <w:rPr>
                <w:rFonts w:cs="Arial"/>
              </w:rPr>
              <w:t xml:space="preserve">Pupils enjoy school and are keen to learn, some pupils are less motivated but school works hard to find ways for these pupils to make the most of their time in school and enjoy their learning as much as possible through </w:t>
            </w:r>
            <w:r w:rsidR="00234A34">
              <w:rPr>
                <w:rFonts w:cs="Arial"/>
              </w:rPr>
              <w:t>rewards</w:t>
            </w:r>
            <w:r w:rsidR="00196791">
              <w:rPr>
                <w:rFonts w:cs="Arial"/>
              </w:rPr>
              <w:t xml:space="preserve">, praise and positive reinforcement in line with the behaviour policy. </w:t>
            </w:r>
          </w:p>
          <w:p w:rsidR="00196791" w:rsidRDefault="00196791" w:rsidP="00642E8D">
            <w:pPr>
              <w:rPr>
                <w:rFonts w:cs="Arial"/>
              </w:rPr>
            </w:pPr>
            <w:r>
              <w:rPr>
                <w:rFonts w:cs="Arial"/>
              </w:rPr>
              <w:t xml:space="preserve">Staff and pupils have good relationships and the caring ethos of the school is fully embedded. Where bullying, discrimination or other issues arise staff intervene and deal with it swiftly. Incidents are rare and not tolerated by staff or students. </w:t>
            </w:r>
            <w:r w:rsidR="0006345E">
              <w:rPr>
                <w:rFonts w:cs="Arial"/>
              </w:rPr>
              <w:t xml:space="preserve">We follow the STOP strategy for bullying and incidents are logged on My Concern. </w:t>
            </w:r>
          </w:p>
          <w:p w:rsidR="00196791" w:rsidRPr="00E90073" w:rsidRDefault="0006345E" w:rsidP="00196791">
            <w:pPr>
              <w:rPr>
                <w:rFonts w:cs="Arial"/>
              </w:rPr>
            </w:pPr>
            <w:r>
              <w:rPr>
                <w:rFonts w:cs="Arial"/>
              </w:rPr>
              <w:t>V</w:t>
            </w:r>
            <w:r w:rsidR="00196791" w:rsidRPr="00E90073">
              <w:rPr>
                <w:rFonts w:cs="Arial"/>
              </w:rPr>
              <w:t xml:space="preserve">isitors and parents often comment on how good behaviour is. In the </w:t>
            </w:r>
            <w:r w:rsidR="00196791">
              <w:rPr>
                <w:rFonts w:cs="Arial"/>
              </w:rPr>
              <w:t>March 2019</w:t>
            </w:r>
            <w:r w:rsidR="00196791" w:rsidRPr="00E90073">
              <w:rPr>
                <w:rFonts w:cs="Arial"/>
              </w:rPr>
              <w:t xml:space="preserve"> questionnaire, 93% of </w:t>
            </w:r>
            <w:r w:rsidR="00196791">
              <w:rPr>
                <w:rFonts w:cs="Arial"/>
              </w:rPr>
              <w:t>parents</w:t>
            </w:r>
            <w:r w:rsidR="00196791" w:rsidRPr="00E90073">
              <w:rPr>
                <w:rFonts w:cs="Arial"/>
              </w:rPr>
              <w:t xml:space="preserve"> said behaviour was good. Parents are also fully confident that their children are safe</w:t>
            </w:r>
            <w:r w:rsidR="00196791">
              <w:rPr>
                <w:rFonts w:cs="Arial"/>
              </w:rPr>
              <w:t xml:space="preserve"> in school</w:t>
            </w:r>
            <w:r w:rsidR="00196791" w:rsidRPr="00E90073">
              <w:rPr>
                <w:rFonts w:cs="Arial"/>
              </w:rPr>
              <w:t xml:space="preserve">. They describe the school as having a great </w:t>
            </w:r>
            <w:r w:rsidR="00196791">
              <w:rPr>
                <w:rFonts w:cs="Arial"/>
              </w:rPr>
              <w:t xml:space="preserve">family atmosphere. </w:t>
            </w:r>
            <w:r w:rsidR="00196791" w:rsidRPr="00E90073">
              <w:rPr>
                <w:rFonts w:cs="Arial"/>
              </w:rPr>
              <w:t xml:space="preserve">We record all bullying </w:t>
            </w:r>
            <w:r>
              <w:rPr>
                <w:rFonts w:cs="Arial"/>
              </w:rPr>
              <w:t>and racist incidents</w:t>
            </w:r>
            <w:r w:rsidR="00196791" w:rsidRPr="00E90073">
              <w:rPr>
                <w:rFonts w:cs="Arial"/>
              </w:rPr>
              <w:t>, which are very rare</w:t>
            </w:r>
            <w:r w:rsidR="00196791">
              <w:rPr>
                <w:rFonts w:cs="Arial"/>
              </w:rPr>
              <w:t>, on</w:t>
            </w:r>
            <w:r>
              <w:rPr>
                <w:rFonts w:cs="Arial"/>
              </w:rPr>
              <w:t xml:space="preserve"> My Concern and act swiftly to educate perpetrators and protect victims, parents are always kept informed</w:t>
            </w:r>
            <w:r w:rsidR="00196791" w:rsidRPr="00E90073">
              <w:rPr>
                <w:rFonts w:cs="Arial"/>
              </w:rPr>
              <w:t xml:space="preserve">. Work in </w:t>
            </w:r>
            <w:r w:rsidR="00196791">
              <w:rPr>
                <w:rFonts w:cs="Arial"/>
              </w:rPr>
              <w:t xml:space="preserve">Rtime </w:t>
            </w:r>
            <w:r w:rsidR="00196791" w:rsidRPr="00E90073">
              <w:rPr>
                <w:rFonts w:cs="Arial"/>
              </w:rPr>
              <w:t>has helped pupils resolve disagreements, and we have acted rapidly to address any emerging cliques. Pupils say that they know who to go to if they are worried</w:t>
            </w:r>
            <w:r w:rsidR="00196791">
              <w:rPr>
                <w:rFonts w:cs="Arial"/>
              </w:rPr>
              <w:t>,</w:t>
            </w:r>
            <w:r w:rsidR="00196791" w:rsidRPr="00E90073">
              <w:rPr>
                <w:rFonts w:cs="Arial"/>
              </w:rPr>
              <w:t xml:space="preserve"> and </w:t>
            </w:r>
            <w:r w:rsidR="00196791">
              <w:rPr>
                <w:rFonts w:cs="Arial"/>
              </w:rPr>
              <w:t>children</w:t>
            </w:r>
            <w:r w:rsidR="00196791" w:rsidRPr="00E90073">
              <w:rPr>
                <w:rFonts w:cs="Arial"/>
              </w:rPr>
              <w:t xml:space="preserve"> trust adults to sort difficulties out. Pupils with behaviour issues </w:t>
            </w:r>
            <w:r w:rsidR="00196791">
              <w:rPr>
                <w:rFonts w:cs="Arial"/>
              </w:rPr>
              <w:t xml:space="preserve">are supported by Individual Behaviour Plans and these work in line with the policy to correct the most severe issues. </w:t>
            </w:r>
          </w:p>
          <w:p w:rsidR="00196791" w:rsidRPr="00E90073" w:rsidRDefault="00196791" w:rsidP="00196791">
            <w:pPr>
              <w:rPr>
                <w:rFonts w:cs="Arial"/>
              </w:rPr>
            </w:pPr>
          </w:p>
          <w:p w:rsidR="00196791" w:rsidRPr="00E90073" w:rsidRDefault="00196791" w:rsidP="00196791">
            <w:pPr>
              <w:rPr>
                <w:rFonts w:cs="Arial"/>
              </w:rPr>
            </w:pPr>
            <w:r w:rsidRPr="00E90073">
              <w:rPr>
                <w:rFonts w:cs="Arial"/>
              </w:rPr>
              <w:t xml:space="preserve">In </w:t>
            </w:r>
            <w:r>
              <w:rPr>
                <w:rFonts w:cs="Arial"/>
              </w:rPr>
              <w:t xml:space="preserve">every </w:t>
            </w:r>
            <w:r w:rsidRPr="00E90073">
              <w:rPr>
                <w:rFonts w:cs="Arial"/>
              </w:rPr>
              <w:t xml:space="preserve">class, pupils have </w:t>
            </w:r>
            <w:r w:rsidR="0006345E">
              <w:rPr>
                <w:rFonts w:cs="Arial"/>
              </w:rPr>
              <w:t>good</w:t>
            </w:r>
            <w:r w:rsidRPr="00E90073">
              <w:rPr>
                <w:rFonts w:cs="Arial"/>
              </w:rPr>
              <w:t xml:space="preserve"> attitudes. They listen well and any disruption is extremely rare. They respond very well to opportunities to discuss work and they also work </w:t>
            </w:r>
            <w:r>
              <w:rPr>
                <w:rFonts w:cs="Arial"/>
              </w:rPr>
              <w:t xml:space="preserve">well </w:t>
            </w:r>
            <w:r w:rsidRPr="00E90073">
              <w:rPr>
                <w:rFonts w:cs="Arial"/>
              </w:rPr>
              <w:t xml:space="preserve">in groups. Teachers apply behaviour rewards consistently and these are valued by pupils. </w:t>
            </w:r>
            <w:r>
              <w:rPr>
                <w:rFonts w:cs="Arial"/>
              </w:rPr>
              <w:t xml:space="preserve">The system is shared with parents and has a positive impact. Social Media and SEESAW are used to celebrate success and this is very popular with parents. </w:t>
            </w:r>
          </w:p>
          <w:p w:rsidR="00196791" w:rsidRPr="00746301" w:rsidRDefault="00196791" w:rsidP="00642E8D">
            <w:pPr>
              <w:rPr>
                <w:rFonts w:cs="Arial"/>
              </w:rPr>
            </w:pPr>
          </w:p>
        </w:tc>
      </w:tr>
      <w:tr w:rsidR="00D71301" w:rsidRPr="00746301" w:rsidTr="000D301B">
        <w:trPr>
          <w:trHeight w:val="353"/>
        </w:trPr>
        <w:tc>
          <w:tcPr>
            <w:tcW w:w="5529" w:type="dxa"/>
            <w:shd w:val="clear" w:color="auto" w:fill="A6A6A6" w:themeFill="background1" w:themeFillShade="A6"/>
          </w:tcPr>
          <w:p w:rsidR="00D71301" w:rsidRPr="00746301" w:rsidRDefault="00D71301" w:rsidP="00642E8D">
            <w:pPr>
              <w:rPr>
                <w:rFonts w:cs="Arial"/>
                <w:b/>
              </w:rPr>
            </w:pPr>
            <w:r w:rsidRPr="00D71301">
              <w:rPr>
                <w:rFonts w:cs="Arial"/>
                <w:b/>
                <w:sz w:val="22"/>
              </w:rPr>
              <w:t>Pupils who have particular needs</w:t>
            </w:r>
          </w:p>
        </w:tc>
        <w:tc>
          <w:tcPr>
            <w:tcW w:w="9213" w:type="dxa"/>
            <w:shd w:val="clear" w:color="auto" w:fill="A6A6A6" w:themeFill="background1" w:themeFillShade="A6"/>
          </w:tcPr>
          <w:p w:rsidR="00D71301" w:rsidRPr="00746301" w:rsidRDefault="00D71301" w:rsidP="00642E8D">
            <w:pPr>
              <w:rPr>
                <w:rFonts w:cs="Arial"/>
              </w:rPr>
            </w:pPr>
          </w:p>
        </w:tc>
      </w:tr>
      <w:tr w:rsidR="00D71301" w:rsidRPr="00746301" w:rsidTr="00251834">
        <w:trPr>
          <w:trHeight w:val="385"/>
        </w:trPr>
        <w:tc>
          <w:tcPr>
            <w:tcW w:w="5529" w:type="dxa"/>
            <w:shd w:val="clear" w:color="auto" w:fill="auto"/>
          </w:tcPr>
          <w:p w:rsidR="00C23BA1" w:rsidRPr="0009047A" w:rsidRDefault="00D71301" w:rsidP="00C23BA1">
            <w:pPr>
              <w:pStyle w:val="ListParagraph"/>
              <w:numPr>
                <w:ilvl w:val="0"/>
                <w:numId w:val="15"/>
              </w:numPr>
              <w:rPr>
                <w:rFonts w:cs="Arial"/>
              </w:rPr>
            </w:pPr>
            <w:r w:rsidRPr="00746301">
              <w:rPr>
                <w:rFonts w:cs="Arial"/>
              </w:rPr>
              <w:t>demonstrable improvement in the attendance and behaviour of these pupils</w:t>
            </w:r>
          </w:p>
        </w:tc>
        <w:tc>
          <w:tcPr>
            <w:tcW w:w="9213" w:type="dxa"/>
            <w:shd w:val="clear" w:color="auto" w:fill="auto"/>
          </w:tcPr>
          <w:p w:rsidR="00D71301" w:rsidRPr="00746301" w:rsidRDefault="0006345E" w:rsidP="00642E8D">
            <w:pPr>
              <w:rPr>
                <w:rFonts w:cs="Arial"/>
              </w:rPr>
            </w:pPr>
            <w:r>
              <w:rPr>
                <w:rFonts w:cs="Arial"/>
              </w:rPr>
              <w:t xml:space="preserve">Vulnerable pupils are monitored for attendance and behaviour. Behaviour incidents are rare and several pupils in the school have received Behaviour Support and nurture leading to a decrease in behaviour incidents. </w:t>
            </w:r>
          </w:p>
        </w:tc>
      </w:tr>
      <w:tr w:rsidR="00D71301" w:rsidRPr="00746301" w:rsidTr="000D301B">
        <w:trPr>
          <w:trHeight w:val="176"/>
        </w:trPr>
        <w:tc>
          <w:tcPr>
            <w:tcW w:w="5529" w:type="dxa"/>
            <w:shd w:val="clear" w:color="auto" w:fill="A6A6A6" w:themeFill="background1" w:themeFillShade="A6"/>
          </w:tcPr>
          <w:p w:rsidR="00D71301" w:rsidRPr="0009047A" w:rsidRDefault="00D71301" w:rsidP="00642E8D">
            <w:pPr>
              <w:rPr>
                <w:rFonts w:cs="Arial"/>
                <w:b/>
                <w:sz w:val="22"/>
                <w:szCs w:val="22"/>
              </w:rPr>
            </w:pPr>
            <w:r w:rsidRPr="0009047A">
              <w:rPr>
                <w:rFonts w:cs="Arial"/>
                <w:b/>
                <w:sz w:val="22"/>
                <w:szCs w:val="22"/>
              </w:rPr>
              <w:t>Exclusions</w:t>
            </w:r>
          </w:p>
        </w:tc>
        <w:tc>
          <w:tcPr>
            <w:tcW w:w="9213" w:type="dxa"/>
            <w:shd w:val="clear" w:color="auto" w:fill="A6A6A6" w:themeFill="background1" w:themeFillShade="A6"/>
          </w:tcPr>
          <w:p w:rsidR="00D71301" w:rsidRPr="00746301" w:rsidRDefault="00D71301" w:rsidP="00642E8D">
            <w:pPr>
              <w:rPr>
                <w:rFonts w:cs="Arial"/>
              </w:rPr>
            </w:pPr>
          </w:p>
        </w:tc>
      </w:tr>
      <w:tr w:rsidR="00D71301" w:rsidRPr="00746301" w:rsidTr="00251834">
        <w:trPr>
          <w:trHeight w:val="2351"/>
        </w:trPr>
        <w:tc>
          <w:tcPr>
            <w:tcW w:w="5529" w:type="dxa"/>
            <w:shd w:val="clear" w:color="auto" w:fill="auto"/>
          </w:tcPr>
          <w:p w:rsidR="00D71301" w:rsidRPr="00746301" w:rsidRDefault="00D71301" w:rsidP="00D71301">
            <w:pPr>
              <w:pStyle w:val="ListParagraph"/>
              <w:numPr>
                <w:ilvl w:val="0"/>
                <w:numId w:val="16"/>
              </w:numPr>
              <w:rPr>
                <w:rFonts w:cs="Arial"/>
              </w:rPr>
            </w:pPr>
            <w:r w:rsidRPr="00746301">
              <w:rPr>
                <w:rFonts w:cs="Arial"/>
              </w:rPr>
              <w:lastRenderedPageBreak/>
              <w:t>FTE and internal exclusions, effectiveness, rates, patterns and reasons for exclusion and repeatedly exclusions</w:t>
            </w:r>
          </w:p>
          <w:p w:rsidR="00D71301" w:rsidRPr="00746301" w:rsidRDefault="00D71301" w:rsidP="00D71301">
            <w:pPr>
              <w:pStyle w:val="ListParagraph"/>
              <w:numPr>
                <w:ilvl w:val="0"/>
                <w:numId w:val="16"/>
              </w:numPr>
              <w:rPr>
                <w:rFonts w:cs="Arial"/>
              </w:rPr>
            </w:pPr>
            <w:r w:rsidRPr="00746301">
              <w:rPr>
                <w:rFonts w:cs="Arial"/>
              </w:rPr>
              <w:t>Reintegrating following a FTE and for management of subsequent behaviour</w:t>
            </w:r>
          </w:p>
          <w:p w:rsidR="00D71301" w:rsidRPr="00746301" w:rsidRDefault="00D71301" w:rsidP="00D71301">
            <w:pPr>
              <w:pStyle w:val="ListParagraph"/>
              <w:numPr>
                <w:ilvl w:val="0"/>
                <w:numId w:val="16"/>
              </w:numPr>
              <w:rPr>
                <w:rFonts w:cs="Arial"/>
              </w:rPr>
            </w:pPr>
            <w:r w:rsidRPr="00746301">
              <w:rPr>
                <w:rFonts w:cs="Arial"/>
              </w:rPr>
              <w:t>Recognising and acting to address any patterns</w:t>
            </w:r>
          </w:p>
          <w:p w:rsidR="00D71301" w:rsidRPr="00746301" w:rsidRDefault="00D71301" w:rsidP="00D71301">
            <w:pPr>
              <w:pStyle w:val="ListParagraph"/>
              <w:numPr>
                <w:ilvl w:val="0"/>
                <w:numId w:val="16"/>
              </w:numPr>
              <w:rPr>
                <w:rFonts w:cs="Arial"/>
              </w:rPr>
            </w:pPr>
            <w:r w:rsidRPr="00746301">
              <w:rPr>
                <w:rFonts w:cs="Arial"/>
              </w:rPr>
              <w:t>Alternative strategies to exclusion, reducing safeguarding risks to pupils who may be excluded. Supporting pupils at risk of exclusion</w:t>
            </w:r>
          </w:p>
        </w:tc>
        <w:tc>
          <w:tcPr>
            <w:tcW w:w="9213" w:type="dxa"/>
            <w:shd w:val="clear" w:color="auto" w:fill="auto"/>
          </w:tcPr>
          <w:p w:rsidR="00D71301" w:rsidRPr="00746301" w:rsidRDefault="00196791" w:rsidP="00642E8D">
            <w:pPr>
              <w:rPr>
                <w:rFonts w:cs="Arial"/>
              </w:rPr>
            </w:pPr>
            <w:r>
              <w:rPr>
                <w:rFonts w:cs="Arial"/>
              </w:rPr>
              <w:t xml:space="preserve">Exclusions are rare and there have been no permanent exclusions since 2017. Fixed term exclusions are also rare and this is due to a consistent approach to behaviour management and the good behaviour of the children. Staff know the children well and meet their needs well, reducing the risks of challenging behaviour which may lead to exclusions. </w:t>
            </w:r>
          </w:p>
        </w:tc>
      </w:tr>
      <w:tr w:rsidR="00D71301" w:rsidRPr="00746301" w:rsidTr="000D301B">
        <w:trPr>
          <w:trHeight w:val="176"/>
        </w:trPr>
        <w:tc>
          <w:tcPr>
            <w:tcW w:w="14742" w:type="dxa"/>
            <w:gridSpan w:val="2"/>
            <w:shd w:val="clear" w:color="auto" w:fill="auto"/>
          </w:tcPr>
          <w:p w:rsidR="00D71301" w:rsidRPr="00D71301" w:rsidRDefault="00D71301" w:rsidP="00642E8D">
            <w:pPr>
              <w:rPr>
                <w:rFonts w:cs="Arial"/>
                <w:sz w:val="22"/>
              </w:rPr>
            </w:pPr>
            <w:r w:rsidRPr="00D71301">
              <w:rPr>
                <w:rFonts w:cs="Arial"/>
                <w:sz w:val="22"/>
              </w:rPr>
              <w:t>Consider evidence from pupil and staff surveys.</w:t>
            </w:r>
          </w:p>
        </w:tc>
      </w:tr>
      <w:tr w:rsidR="00D71301" w:rsidRPr="00746301" w:rsidTr="000D301B">
        <w:trPr>
          <w:trHeight w:val="176"/>
        </w:trPr>
        <w:tc>
          <w:tcPr>
            <w:tcW w:w="14742" w:type="dxa"/>
            <w:gridSpan w:val="2"/>
            <w:shd w:val="clear" w:color="auto" w:fill="A6A6A6" w:themeFill="background1" w:themeFillShade="A6"/>
          </w:tcPr>
          <w:p w:rsidR="00D71301" w:rsidRPr="00D71301" w:rsidRDefault="00D71301" w:rsidP="00642E8D">
            <w:pPr>
              <w:rPr>
                <w:rFonts w:cs="Arial"/>
                <w:sz w:val="22"/>
              </w:rPr>
            </w:pPr>
            <w:r w:rsidRPr="00D71301">
              <w:rPr>
                <w:rFonts w:cs="Arial"/>
                <w:sz w:val="22"/>
              </w:rPr>
              <w:t>Why is the school judgement not the grade above (or below)?</w:t>
            </w:r>
          </w:p>
        </w:tc>
      </w:tr>
      <w:tr w:rsidR="00D71301" w:rsidRPr="00746301" w:rsidTr="000D301B">
        <w:trPr>
          <w:trHeight w:val="163"/>
        </w:trPr>
        <w:tc>
          <w:tcPr>
            <w:tcW w:w="14742" w:type="dxa"/>
            <w:gridSpan w:val="2"/>
            <w:shd w:val="clear" w:color="auto" w:fill="auto"/>
          </w:tcPr>
          <w:p w:rsidR="00D71301" w:rsidRPr="00746301" w:rsidRDefault="00196791" w:rsidP="00642E8D">
            <w:pPr>
              <w:rPr>
                <w:rFonts w:cs="Arial"/>
              </w:rPr>
            </w:pPr>
            <w:r>
              <w:rPr>
                <w:rFonts w:cs="Arial"/>
              </w:rPr>
              <w:t xml:space="preserve">For some vulnerable groups attendance remains an issue and whilst behaviour incidents are dealt with quickly and well, these issues still arise. </w:t>
            </w:r>
          </w:p>
        </w:tc>
      </w:tr>
    </w:tbl>
    <w:p w:rsidR="00F67F05" w:rsidRDefault="00F67F05">
      <w:pPr>
        <w:spacing w:after="160" w:line="259" w:lineRule="auto"/>
        <w:rPr>
          <w:rFonts w:cs="Arial"/>
          <w:sz w:val="22"/>
          <w:szCs w:val="22"/>
        </w:rPr>
      </w:pPr>
      <w:bookmarkStart w:id="9" w:name="_Toc19011300"/>
      <w:r>
        <w:rPr>
          <w:rFonts w:cs="Arial"/>
          <w:sz w:val="22"/>
          <w:szCs w:val="22"/>
        </w:rPr>
        <w:br w:type="page"/>
      </w:r>
    </w:p>
    <w:p w:rsidR="00810F26" w:rsidRPr="00810F26" w:rsidRDefault="00810F26" w:rsidP="00810F26">
      <w:pPr>
        <w:rPr>
          <w:rFonts w:cs="Arial"/>
          <w:color w:val="2E74B5"/>
          <w:sz w:val="14"/>
          <w:szCs w:val="22"/>
        </w:rPr>
      </w:pPr>
    </w:p>
    <w:p w:rsidR="00B80D49" w:rsidRPr="00746301" w:rsidRDefault="00B80D49" w:rsidP="00B80D49">
      <w:pPr>
        <w:pStyle w:val="Heading2"/>
        <w:rPr>
          <w:rFonts w:ascii="Arial" w:hAnsi="Arial" w:cs="Arial"/>
          <w:sz w:val="22"/>
          <w:szCs w:val="22"/>
        </w:rPr>
      </w:pPr>
      <w:r w:rsidRPr="00746301">
        <w:rPr>
          <w:rFonts w:ascii="Arial" w:hAnsi="Arial" w:cs="Arial"/>
          <w:sz w:val="22"/>
          <w:szCs w:val="22"/>
        </w:rPr>
        <w:t>Personal development:</w:t>
      </w:r>
      <w:bookmarkEnd w:id="9"/>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213"/>
      </w:tblGrid>
      <w:tr w:rsidR="00B80D49" w:rsidRPr="00746301" w:rsidTr="00802815">
        <w:trPr>
          <w:trHeight w:val="274"/>
        </w:trPr>
        <w:tc>
          <w:tcPr>
            <w:tcW w:w="552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80D49" w:rsidRPr="00B80D49" w:rsidRDefault="00B80D49" w:rsidP="00642E8D">
            <w:pPr>
              <w:pStyle w:val="NoSpacing"/>
              <w:rPr>
                <w:rFonts w:ascii="Arial" w:hAnsi="Arial" w:cs="Arial"/>
                <w:b/>
                <w:sz w:val="24"/>
              </w:rPr>
            </w:pPr>
            <w:r w:rsidRPr="00B80D49">
              <w:rPr>
                <w:rFonts w:ascii="Arial" w:hAnsi="Arial" w:cs="Arial"/>
                <w:b/>
                <w:sz w:val="24"/>
              </w:rPr>
              <w:t>Self-evaluation summary</w:t>
            </w:r>
          </w:p>
        </w:tc>
        <w:tc>
          <w:tcPr>
            <w:tcW w:w="9213" w:type="dxa"/>
            <w:vMerge w:val="restart"/>
            <w:tcBorders>
              <w:top w:val="single" w:sz="4" w:space="0" w:color="auto"/>
              <w:left w:val="single" w:sz="4" w:space="0" w:color="auto"/>
              <w:right w:val="single" w:sz="4" w:space="0" w:color="auto"/>
            </w:tcBorders>
            <w:shd w:val="clear" w:color="auto" w:fill="92D050"/>
          </w:tcPr>
          <w:p w:rsidR="00B80D49" w:rsidRPr="00B80D49" w:rsidRDefault="00802815" w:rsidP="00322983">
            <w:pPr>
              <w:pStyle w:val="NoSpacing"/>
              <w:rPr>
                <w:rFonts w:ascii="Arial" w:hAnsi="Arial" w:cs="Arial"/>
              </w:rPr>
            </w:pPr>
            <w:r>
              <w:rPr>
                <w:rFonts w:ascii="Arial" w:hAnsi="Arial" w:cs="Arial"/>
              </w:rPr>
              <w:t>G</w:t>
            </w:r>
            <w:r w:rsidR="00B80D49" w:rsidRPr="00B80D49">
              <w:rPr>
                <w:rFonts w:ascii="Arial" w:hAnsi="Arial" w:cs="Arial"/>
              </w:rPr>
              <w:t xml:space="preserve">ood </w:t>
            </w:r>
          </w:p>
        </w:tc>
      </w:tr>
      <w:tr w:rsidR="00B80D49" w:rsidRPr="00746301" w:rsidTr="00802815">
        <w:trPr>
          <w:trHeight w:val="258"/>
        </w:trPr>
        <w:tc>
          <w:tcPr>
            <w:tcW w:w="5529" w:type="dxa"/>
            <w:tcBorders>
              <w:right w:val="single" w:sz="4" w:space="0" w:color="auto"/>
            </w:tcBorders>
            <w:shd w:val="clear" w:color="auto" w:fill="A6A6A6" w:themeFill="background1" w:themeFillShade="A6"/>
            <w:vAlign w:val="center"/>
          </w:tcPr>
          <w:p w:rsidR="00B80D49" w:rsidRPr="00B80D49" w:rsidRDefault="00B80D49" w:rsidP="00642E8D">
            <w:pPr>
              <w:rPr>
                <w:rFonts w:cs="Arial"/>
                <w:b/>
                <w:color w:val="FFFFFF"/>
                <w:sz w:val="24"/>
              </w:rPr>
            </w:pPr>
            <w:r w:rsidRPr="00B80D49">
              <w:rPr>
                <w:rFonts w:cs="Arial"/>
                <w:b/>
                <w:sz w:val="24"/>
              </w:rPr>
              <w:t>PD judgement:</w:t>
            </w:r>
          </w:p>
        </w:tc>
        <w:tc>
          <w:tcPr>
            <w:tcW w:w="9213" w:type="dxa"/>
            <w:vMerge/>
            <w:tcBorders>
              <w:left w:val="single" w:sz="4" w:space="0" w:color="auto"/>
              <w:right w:val="single" w:sz="4" w:space="0" w:color="auto"/>
            </w:tcBorders>
            <w:shd w:val="clear" w:color="auto" w:fill="92D050"/>
          </w:tcPr>
          <w:p w:rsidR="00B80D49" w:rsidRPr="00B80D49" w:rsidRDefault="00B80D49" w:rsidP="00642E8D">
            <w:pPr>
              <w:rPr>
                <w:rFonts w:cs="Arial"/>
                <w:sz w:val="22"/>
                <w:szCs w:val="22"/>
              </w:rPr>
            </w:pPr>
          </w:p>
        </w:tc>
      </w:tr>
      <w:tr w:rsidR="00B80D49" w:rsidRPr="00746301" w:rsidTr="000D301B">
        <w:trPr>
          <w:trHeight w:val="517"/>
        </w:trPr>
        <w:tc>
          <w:tcPr>
            <w:tcW w:w="5529" w:type="dxa"/>
            <w:shd w:val="clear" w:color="auto" w:fill="A6A6A6" w:themeFill="background1" w:themeFillShade="A6"/>
          </w:tcPr>
          <w:p w:rsidR="00B80D49" w:rsidRPr="00B80D49" w:rsidRDefault="00B80D49" w:rsidP="00642E8D">
            <w:pPr>
              <w:rPr>
                <w:rFonts w:cs="Arial"/>
                <w:sz w:val="24"/>
              </w:rPr>
            </w:pPr>
            <w:r w:rsidRPr="00B80D49">
              <w:rPr>
                <w:rFonts w:cs="Arial"/>
                <w:sz w:val="24"/>
              </w:rPr>
              <w:t>Strand</w:t>
            </w:r>
          </w:p>
        </w:tc>
        <w:tc>
          <w:tcPr>
            <w:tcW w:w="9213" w:type="dxa"/>
            <w:shd w:val="clear" w:color="auto" w:fill="A6A6A6" w:themeFill="background1" w:themeFillShade="A6"/>
          </w:tcPr>
          <w:p w:rsidR="00B80D49" w:rsidRPr="00B80D49" w:rsidRDefault="00B80D49" w:rsidP="00642E8D">
            <w:pPr>
              <w:rPr>
                <w:rFonts w:cs="Arial"/>
                <w:sz w:val="22"/>
                <w:szCs w:val="22"/>
              </w:rPr>
            </w:pPr>
            <w:r w:rsidRPr="00B80D49">
              <w:rPr>
                <w:rFonts w:cs="Arial"/>
                <w:sz w:val="22"/>
                <w:szCs w:val="22"/>
              </w:rPr>
              <w:t>Evaluation of evidence which supports this judgement (link to evaluation criteria)</w:t>
            </w:r>
          </w:p>
        </w:tc>
      </w:tr>
      <w:tr w:rsidR="00B80D49" w:rsidRPr="00746301" w:rsidTr="00DE45D3">
        <w:trPr>
          <w:trHeight w:val="805"/>
        </w:trPr>
        <w:tc>
          <w:tcPr>
            <w:tcW w:w="5529" w:type="dxa"/>
            <w:shd w:val="clear" w:color="auto" w:fill="A6A6A6" w:themeFill="background1" w:themeFillShade="A6"/>
          </w:tcPr>
          <w:p w:rsidR="00B80D49" w:rsidRPr="00B80D49" w:rsidRDefault="00B80D49" w:rsidP="00642E8D">
            <w:pPr>
              <w:rPr>
                <w:rFonts w:cs="Arial"/>
                <w:b/>
                <w:sz w:val="24"/>
              </w:rPr>
            </w:pPr>
            <w:r w:rsidRPr="00B80D49">
              <w:rPr>
                <w:rFonts w:cs="Arial"/>
                <w:b/>
                <w:sz w:val="24"/>
              </w:rPr>
              <w:t>The school’s intent to provide for the personal development of all pupils, and the quality with which the school implements this work.*</w:t>
            </w:r>
          </w:p>
        </w:tc>
        <w:tc>
          <w:tcPr>
            <w:tcW w:w="9213" w:type="dxa"/>
            <w:shd w:val="clear" w:color="auto" w:fill="A6A6A6" w:themeFill="background1" w:themeFillShade="A6"/>
          </w:tcPr>
          <w:p w:rsidR="00B80D49" w:rsidRPr="00B80D49" w:rsidRDefault="00B80D49" w:rsidP="00642E8D">
            <w:pPr>
              <w:rPr>
                <w:rFonts w:cs="Arial"/>
                <w:sz w:val="22"/>
                <w:szCs w:val="22"/>
              </w:rPr>
            </w:pPr>
            <w:r w:rsidRPr="00B80D49">
              <w:rPr>
                <w:rFonts w:cs="Arial"/>
                <w:sz w:val="22"/>
                <w:szCs w:val="22"/>
              </w:rPr>
              <w:t>Note: Ofsted only assess the school’s intent and implementation in the area, not the impact on pupils.</w:t>
            </w:r>
          </w:p>
        </w:tc>
      </w:tr>
      <w:tr w:rsidR="00B80D49" w:rsidRPr="00746301" w:rsidTr="00DE45D3">
        <w:trPr>
          <w:trHeight w:val="361"/>
        </w:trPr>
        <w:tc>
          <w:tcPr>
            <w:tcW w:w="14742" w:type="dxa"/>
            <w:gridSpan w:val="2"/>
            <w:shd w:val="clear" w:color="auto" w:fill="auto"/>
          </w:tcPr>
          <w:p w:rsidR="00B80D49" w:rsidRPr="00746301" w:rsidRDefault="00B80D49" w:rsidP="00642E8D">
            <w:pPr>
              <w:rPr>
                <w:rFonts w:cs="Arial"/>
              </w:rPr>
            </w:pPr>
            <w:r w:rsidRPr="00746301">
              <w:rPr>
                <w:rFonts w:cs="Arial"/>
              </w:rPr>
              <w:t>*</w:t>
            </w:r>
            <w:r w:rsidRPr="00B80D49">
              <w:rPr>
                <w:rFonts w:cs="Arial"/>
                <w:sz w:val="22"/>
              </w:rPr>
              <w:t>It recognises that the impact of the school’s provision for personal development will often not be assessable during pupils’ time at school</w:t>
            </w:r>
          </w:p>
        </w:tc>
      </w:tr>
      <w:tr w:rsidR="00B80D49" w:rsidRPr="00746301" w:rsidTr="000D301B">
        <w:trPr>
          <w:trHeight w:val="841"/>
        </w:trPr>
        <w:tc>
          <w:tcPr>
            <w:tcW w:w="5529" w:type="dxa"/>
            <w:shd w:val="clear" w:color="auto" w:fill="auto"/>
          </w:tcPr>
          <w:p w:rsidR="00B80D49" w:rsidRPr="00746301" w:rsidRDefault="00B80D49" w:rsidP="00B80D49">
            <w:pPr>
              <w:pStyle w:val="NoSpacing"/>
              <w:numPr>
                <w:ilvl w:val="0"/>
                <w:numId w:val="23"/>
              </w:numPr>
              <w:rPr>
                <w:rFonts w:ascii="Arial" w:hAnsi="Arial" w:cs="Arial"/>
              </w:rPr>
            </w:pPr>
            <w:r w:rsidRPr="00746301">
              <w:rPr>
                <w:rFonts w:ascii="Arial" w:hAnsi="Arial" w:cs="Arial"/>
              </w:rPr>
              <w:t xml:space="preserve">Developing responsible, respectful and active citizens </w:t>
            </w:r>
          </w:p>
          <w:p w:rsidR="00B80D49" w:rsidRPr="00746301" w:rsidRDefault="00B80D49" w:rsidP="00B80D49">
            <w:pPr>
              <w:pStyle w:val="NoSpacing"/>
              <w:numPr>
                <w:ilvl w:val="0"/>
                <w:numId w:val="23"/>
              </w:numPr>
              <w:rPr>
                <w:rFonts w:ascii="Arial" w:hAnsi="Arial" w:cs="Arial"/>
              </w:rPr>
            </w:pPr>
            <w:r w:rsidRPr="00746301">
              <w:rPr>
                <w:rFonts w:ascii="Arial" w:hAnsi="Arial" w:cs="Arial"/>
              </w:rPr>
              <w:t>Developing and deepening pupils’ understanding of the fundamental British values of democracy, individual liberty, the rule of law and mutual respect and tolerance</w:t>
            </w:r>
          </w:p>
          <w:p w:rsidR="00B80D49" w:rsidRPr="00746301" w:rsidRDefault="00B80D49" w:rsidP="00B80D49">
            <w:pPr>
              <w:pStyle w:val="NoSpacing"/>
              <w:numPr>
                <w:ilvl w:val="0"/>
                <w:numId w:val="23"/>
              </w:numPr>
              <w:rPr>
                <w:rFonts w:ascii="Arial" w:hAnsi="Arial" w:cs="Arial"/>
              </w:rPr>
            </w:pPr>
            <w:r w:rsidRPr="00746301">
              <w:rPr>
                <w:rFonts w:ascii="Arial" w:hAnsi="Arial" w:cs="Arial"/>
              </w:rPr>
              <w:t>Promoting equality of opportunity</w:t>
            </w:r>
          </w:p>
          <w:p w:rsidR="00B80D49" w:rsidRPr="00746301" w:rsidRDefault="00B80D49" w:rsidP="00B80D49">
            <w:pPr>
              <w:pStyle w:val="NoSpacing"/>
              <w:numPr>
                <w:ilvl w:val="0"/>
                <w:numId w:val="23"/>
              </w:numPr>
              <w:rPr>
                <w:rFonts w:ascii="Arial" w:hAnsi="Arial" w:cs="Arial"/>
              </w:rPr>
            </w:pPr>
            <w:r w:rsidRPr="00746301">
              <w:rPr>
                <w:rFonts w:ascii="Arial" w:hAnsi="Arial" w:cs="Arial"/>
              </w:rPr>
              <w:t>Promoting an inclusive environment that meets the needs of all pupils, irrespective of age, disability, gender reassignment, race, religion or belief, sex or sexual orientation</w:t>
            </w:r>
          </w:p>
          <w:p w:rsidR="00B80D49" w:rsidRPr="00746301" w:rsidRDefault="00B80D49" w:rsidP="00B80D49">
            <w:pPr>
              <w:pStyle w:val="NoSpacing"/>
              <w:numPr>
                <w:ilvl w:val="0"/>
                <w:numId w:val="23"/>
              </w:numPr>
              <w:rPr>
                <w:rFonts w:ascii="Arial" w:hAnsi="Arial" w:cs="Arial"/>
              </w:rPr>
            </w:pPr>
            <w:r w:rsidRPr="00746301">
              <w:rPr>
                <w:rFonts w:ascii="Arial" w:hAnsi="Arial" w:cs="Arial"/>
              </w:rPr>
              <w:t>Developing pupils’ character</w:t>
            </w:r>
          </w:p>
          <w:p w:rsidR="00B80D49" w:rsidRPr="00746301" w:rsidRDefault="00B80D49" w:rsidP="00B80D49">
            <w:pPr>
              <w:pStyle w:val="NoSpacing"/>
              <w:numPr>
                <w:ilvl w:val="0"/>
                <w:numId w:val="23"/>
              </w:numPr>
              <w:rPr>
                <w:rFonts w:ascii="Arial" w:hAnsi="Arial" w:cs="Arial"/>
              </w:rPr>
            </w:pPr>
            <w:r w:rsidRPr="00746301">
              <w:rPr>
                <w:rFonts w:ascii="Arial" w:hAnsi="Arial" w:cs="Arial"/>
              </w:rPr>
              <w:t>Developing pupils’ confidence, resilience and knowledge</w:t>
            </w:r>
          </w:p>
          <w:p w:rsidR="00B80D49" w:rsidRPr="00804960" w:rsidRDefault="00B80D49" w:rsidP="00B80D49">
            <w:pPr>
              <w:pStyle w:val="NoSpacing"/>
              <w:numPr>
                <w:ilvl w:val="0"/>
                <w:numId w:val="23"/>
              </w:numPr>
              <w:rPr>
                <w:rFonts w:ascii="Arial" w:hAnsi="Arial" w:cs="Arial"/>
              </w:rPr>
            </w:pPr>
            <w:r w:rsidRPr="00746301">
              <w:rPr>
                <w:rFonts w:ascii="Arial" w:hAnsi="Arial" w:cs="Arial"/>
              </w:rPr>
              <w:t xml:space="preserve">Recognise online </w:t>
            </w:r>
            <w:r>
              <w:rPr>
                <w:rFonts w:ascii="Arial" w:hAnsi="Arial" w:cs="Arial"/>
              </w:rPr>
              <w:t>and offline risks to their well</w:t>
            </w:r>
            <w:r w:rsidRPr="00804960">
              <w:rPr>
                <w:rFonts w:ascii="Arial" w:hAnsi="Arial" w:cs="Arial"/>
              </w:rPr>
              <w:t>being (e.g., risks from criminal and sexual exploitation, DA, FGM, forced marriage, substance misuse, gang activity, radicalisation and extremism)</w:t>
            </w:r>
          </w:p>
          <w:p w:rsidR="00B80D49" w:rsidRPr="00746301" w:rsidRDefault="00B80D49" w:rsidP="00B80D49">
            <w:pPr>
              <w:pStyle w:val="NoSpacing"/>
              <w:numPr>
                <w:ilvl w:val="0"/>
                <w:numId w:val="23"/>
              </w:numPr>
              <w:rPr>
                <w:rFonts w:ascii="Arial" w:hAnsi="Arial" w:cs="Arial"/>
              </w:rPr>
            </w:pPr>
            <w:r w:rsidRPr="00746301">
              <w:rPr>
                <w:rFonts w:ascii="Arial" w:hAnsi="Arial" w:cs="Arial"/>
              </w:rPr>
              <w:t>Dangers of inappropriate use of mobile technology and social media</w:t>
            </w:r>
          </w:p>
          <w:p w:rsidR="00B80D49" w:rsidRPr="00746301" w:rsidRDefault="00B80D49" w:rsidP="00B80D49">
            <w:pPr>
              <w:pStyle w:val="NoSpacing"/>
              <w:numPr>
                <w:ilvl w:val="0"/>
                <w:numId w:val="23"/>
              </w:numPr>
              <w:rPr>
                <w:rFonts w:ascii="Arial" w:hAnsi="Arial" w:cs="Arial"/>
              </w:rPr>
            </w:pPr>
            <w:r w:rsidRPr="00746301">
              <w:rPr>
                <w:rFonts w:ascii="Arial" w:hAnsi="Arial" w:cs="Arial"/>
              </w:rPr>
              <w:t>How to keep physically healthy, eat healthily and maintain an active lifestyle, including giving ample opportunities for pupils to be active during the school day and through extra-curricular activities</w:t>
            </w:r>
          </w:p>
          <w:p w:rsidR="00B80D49" w:rsidRPr="00810F26" w:rsidRDefault="00B80D49" w:rsidP="00810F26">
            <w:pPr>
              <w:pStyle w:val="NoSpacing"/>
              <w:numPr>
                <w:ilvl w:val="0"/>
                <w:numId w:val="23"/>
              </w:numPr>
              <w:rPr>
                <w:rFonts w:ascii="Arial" w:hAnsi="Arial" w:cs="Arial"/>
              </w:rPr>
            </w:pPr>
            <w:r w:rsidRPr="00746301">
              <w:rPr>
                <w:rFonts w:ascii="Arial" w:hAnsi="Arial" w:cs="Arial"/>
              </w:rPr>
              <w:t>Healthy relationships: appropriate RSE</w:t>
            </w:r>
          </w:p>
        </w:tc>
        <w:tc>
          <w:tcPr>
            <w:tcW w:w="9213" w:type="dxa"/>
            <w:shd w:val="clear" w:color="auto" w:fill="auto"/>
          </w:tcPr>
          <w:p w:rsidR="00196791" w:rsidRPr="00E90073" w:rsidRDefault="00196791" w:rsidP="00196791">
            <w:pPr>
              <w:rPr>
                <w:rFonts w:cs="Arial"/>
              </w:rPr>
            </w:pPr>
            <w:r w:rsidRPr="00E90073">
              <w:rPr>
                <w:rFonts w:cs="Arial"/>
              </w:rPr>
              <w:t xml:space="preserve">Pupils’ good SMSC development ensures that they are ready to become responsible citizens in the world. </w:t>
            </w:r>
            <w:r>
              <w:rPr>
                <w:rFonts w:cs="Arial"/>
              </w:rPr>
              <w:t xml:space="preserve">Me and Dee and other initiatives have allowed pupils to make positive contributions in the community and become proactive in improving life for others. The Pupil Leadership Team is increasingly involved in developing child friendly resources linked to Safeguarding and PSHE including serving as Playground Buddies. </w:t>
            </w:r>
          </w:p>
          <w:p w:rsidR="00196791" w:rsidRPr="00E90073" w:rsidRDefault="00196791" w:rsidP="00196791">
            <w:pPr>
              <w:rPr>
                <w:rFonts w:cs="Arial"/>
              </w:rPr>
            </w:pPr>
          </w:p>
          <w:p w:rsidR="00196791" w:rsidRPr="00E90073" w:rsidRDefault="00196791" w:rsidP="00196791">
            <w:pPr>
              <w:rPr>
                <w:rFonts w:cs="Arial"/>
              </w:rPr>
            </w:pPr>
            <w:r w:rsidRPr="00E90073">
              <w:rPr>
                <w:rFonts w:cs="Arial"/>
              </w:rPr>
              <w:t xml:space="preserve">Pupils demonstrate a very clear understanding of safety through their play, including in reception. The same is true of older pupils in their project work, such as on road safety, and keeping safe on farms and in the countryside. The </w:t>
            </w:r>
            <w:r>
              <w:rPr>
                <w:rFonts w:cs="Arial"/>
              </w:rPr>
              <w:t>Pupil Leadership Team</w:t>
            </w:r>
            <w:r w:rsidRPr="00E90073">
              <w:rPr>
                <w:rFonts w:cs="Arial"/>
              </w:rPr>
              <w:t xml:space="preserve"> </w:t>
            </w:r>
            <w:r>
              <w:rPr>
                <w:rFonts w:cs="Arial"/>
              </w:rPr>
              <w:t xml:space="preserve">is elected biannually, making speeches to the children before a vote is held. They lead </w:t>
            </w:r>
            <w:r w:rsidRPr="00E90073">
              <w:rPr>
                <w:rFonts w:cs="Arial"/>
              </w:rPr>
              <w:t xml:space="preserve">on safety issues, for example, </w:t>
            </w:r>
            <w:r>
              <w:rPr>
                <w:rFonts w:cs="Arial"/>
              </w:rPr>
              <w:t xml:space="preserve">organising sporting events, becoming playground buddies and meeting with governors. </w:t>
            </w:r>
          </w:p>
          <w:p w:rsidR="00B80D49" w:rsidRDefault="00B80D49" w:rsidP="00196791">
            <w:pPr>
              <w:rPr>
                <w:rFonts w:cs="Arial"/>
              </w:rPr>
            </w:pPr>
          </w:p>
          <w:p w:rsidR="00196791" w:rsidRDefault="0006345E" w:rsidP="00196791">
            <w:pPr>
              <w:rPr>
                <w:rFonts w:cs="Arial"/>
              </w:rPr>
            </w:pPr>
            <w:r>
              <w:rPr>
                <w:rFonts w:cs="Arial"/>
              </w:rPr>
              <w:t xml:space="preserve">Through Rtime we promote equality and inclusivity and how to stay happy and healthy. In ICT staying safe online is referenced in every lesson and regular reinforcement occurs through visits from Google, NSPCC and other external agencies. Even SARAC the local charity has been in to work with pupils and parents. </w:t>
            </w:r>
          </w:p>
          <w:p w:rsidR="0006345E" w:rsidRDefault="0006345E" w:rsidP="00196791">
            <w:pPr>
              <w:rPr>
                <w:rFonts w:cs="Arial"/>
              </w:rPr>
            </w:pPr>
          </w:p>
          <w:p w:rsidR="0006345E" w:rsidRDefault="0006345E" w:rsidP="00196791">
            <w:pPr>
              <w:rPr>
                <w:rFonts w:cs="Arial"/>
              </w:rPr>
            </w:pPr>
            <w:r>
              <w:rPr>
                <w:rFonts w:cs="Arial"/>
              </w:rPr>
              <w:t xml:space="preserve">Our Active Day and Growth </w:t>
            </w:r>
            <w:r w:rsidR="0008261F">
              <w:rPr>
                <w:rFonts w:cs="Arial"/>
              </w:rPr>
              <w:t>Mind-set</w:t>
            </w:r>
            <w:r>
              <w:rPr>
                <w:rFonts w:cs="Arial"/>
              </w:rPr>
              <w:t xml:space="preserve"> work promotes the </w:t>
            </w:r>
            <w:r w:rsidR="0008261F">
              <w:rPr>
                <w:rFonts w:cs="Arial"/>
              </w:rPr>
              <w:t>development</w:t>
            </w:r>
            <w:r>
              <w:rPr>
                <w:rFonts w:cs="Arial"/>
              </w:rPr>
              <w:t xml:space="preserve"> of character and resilience. Our Learning Powers are designed to support </w:t>
            </w:r>
            <w:r w:rsidR="0008261F">
              <w:rPr>
                <w:rFonts w:cs="Arial"/>
              </w:rPr>
              <w:t>pupil’s</w:t>
            </w:r>
            <w:r>
              <w:rPr>
                <w:rFonts w:cs="Arial"/>
              </w:rPr>
              <w:t xml:space="preserve"> personal development as learners and people. </w:t>
            </w:r>
          </w:p>
          <w:p w:rsidR="00E20EE6" w:rsidRDefault="00E20EE6" w:rsidP="00196791">
            <w:pPr>
              <w:rPr>
                <w:rFonts w:cs="Arial"/>
              </w:rPr>
            </w:pPr>
          </w:p>
          <w:p w:rsidR="00E20EE6" w:rsidRPr="00746301" w:rsidRDefault="00E20EE6" w:rsidP="00196791">
            <w:pPr>
              <w:rPr>
                <w:rFonts w:cs="Arial"/>
              </w:rPr>
            </w:pPr>
            <w:r>
              <w:rPr>
                <w:rFonts w:cs="Arial"/>
              </w:rPr>
              <w:t xml:space="preserve">RSE is in place and a consultation is underway for next </w:t>
            </w:r>
            <w:r w:rsidR="000C13D4">
              <w:rPr>
                <w:rFonts w:cs="Arial"/>
              </w:rPr>
              <w:t>year’s</w:t>
            </w:r>
            <w:r>
              <w:rPr>
                <w:rFonts w:cs="Arial"/>
              </w:rPr>
              <w:t xml:space="preserve"> changes. We are looking at supporting our provision with Jigsaw to ensure that we are not only compliant but that staff are resourced with a consistent </w:t>
            </w:r>
            <w:r w:rsidR="000C13D4">
              <w:rPr>
                <w:rFonts w:cs="Arial"/>
              </w:rPr>
              <w:t xml:space="preserve">and uniform </w:t>
            </w:r>
            <w:r>
              <w:rPr>
                <w:rFonts w:cs="Arial"/>
              </w:rPr>
              <w:t>approach to RSE and PSHE</w:t>
            </w:r>
            <w:r w:rsidR="000C13D4">
              <w:rPr>
                <w:rFonts w:cs="Arial"/>
              </w:rPr>
              <w:t>.</w:t>
            </w:r>
          </w:p>
        </w:tc>
      </w:tr>
    </w:tbl>
    <w:p w:rsidR="00810F26" w:rsidRDefault="00810F26"/>
    <w:p w:rsidR="00810F26" w:rsidRDefault="00810F26"/>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213"/>
      </w:tblGrid>
      <w:tr w:rsidR="00810F26" w:rsidRPr="00746301" w:rsidTr="000D301B">
        <w:trPr>
          <w:trHeight w:val="841"/>
        </w:trPr>
        <w:tc>
          <w:tcPr>
            <w:tcW w:w="5529" w:type="dxa"/>
            <w:shd w:val="clear" w:color="auto" w:fill="auto"/>
          </w:tcPr>
          <w:p w:rsidR="00810F26" w:rsidRPr="00746301" w:rsidRDefault="00810F26" w:rsidP="00810F26">
            <w:pPr>
              <w:pStyle w:val="NoSpacing"/>
              <w:numPr>
                <w:ilvl w:val="0"/>
                <w:numId w:val="23"/>
              </w:numPr>
              <w:rPr>
                <w:rFonts w:ascii="Arial" w:hAnsi="Arial" w:cs="Arial"/>
              </w:rPr>
            </w:pPr>
            <w:r w:rsidRPr="00746301">
              <w:rPr>
                <w:rFonts w:ascii="Arial" w:hAnsi="Arial" w:cs="Arial"/>
              </w:rPr>
              <w:t>*Careers programme</w:t>
            </w:r>
          </w:p>
          <w:p w:rsidR="00810F26" w:rsidRPr="00746301" w:rsidRDefault="00810F26" w:rsidP="00810F26">
            <w:pPr>
              <w:pStyle w:val="NoSpacing"/>
              <w:numPr>
                <w:ilvl w:val="0"/>
                <w:numId w:val="31"/>
              </w:numPr>
              <w:rPr>
                <w:rFonts w:ascii="Arial" w:hAnsi="Arial" w:cs="Arial"/>
              </w:rPr>
            </w:pPr>
            <w:r w:rsidRPr="00746301">
              <w:rPr>
                <w:rFonts w:ascii="Arial" w:hAnsi="Arial" w:cs="Arial"/>
              </w:rPr>
              <w:t>unbiased</w:t>
            </w:r>
          </w:p>
          <w:p w:rsidR="00810F26" w:rsidRPr="00746301" w:rsidRDefault="00810F26" w:rsidP="00810F26">
            <w:pPr>
              <w:pStyle w:val="NoSpacing"/>
              <w:numPr>
                <w:ilvl w:val="0"/>
                <w:numId w:val="31"/>
              </w:numPr>
              <w:rPr>
                <w:rFonts w:ascii="Arial" w:hAnsi="Arial" w:cs="Arial"/>
              </w:rPr>
            </w:pPr>
            <w:r w:rsidRPr="00746301">
              <w:rPr>
                <w:rFonts w:ascii="Arial" w:hAnsi="Arial" w:cs="Arial"/>
              </w:rPr>
              <w:t>experience of work</w:t>
            </w:r>
          </w:p>
          <w:p w:rsidR="00810F26" w:rsidRPr="00746301" w:rsidRDefault="00810F26" w:rsidP="00810F26">
            <w:pPr>
              <w:pStyle w:val="NoSpacing"/>
              <w:numPr>
                <w:ilvl w:val="0"/>
                <w:numId w:val="31"/>
              </w:numPr>
              <w:rPr>
                <w:rFonts w:ascii="Arial" w:hAnsi="Arial" w:cs="Arial"/>
              </w:rPr>
            </w:pPr>
            <w:r w:rsidRPr="00746301">
              <w:rPr>
                <w:rFonts w:ascii="Arial" w:hAnsi="Arial" w:cs="Arial"/>
              </w:rPr>
              <w:t>contact with employers</w:t>
            </w:r>
          </w:p>
          <w:p w:rsidR="00810F26" w:rsidRPr="00746301" w:rsidRDefault="00810F26" w:rsidP="00810F26">
            <w:pPr>
              <w:pStyle w:val="NoSpacing"/>
              <w:numPr>
                <w:ilvl w:val="0"/>
                <w:numId w:val="31"/>
              </w:numPr>
              <w:rPr>
                <w:rFonts w:ascii="Arial" w:hAnsi="Arial" w:cs="Arial"/>
              </w:rPr>
            </w:pPr>
            <w:r w:rsidRPr="00746301">
              <w:rPr>
                <w:rFonts w:ascii="Arial" w:hAnsi="Arial" w:cs="Arial"/>
              </w:rPr>
              <w:t>readiness for the next phas</w:t>
            </w:r>
            <w:r>
              <w:rPr>
                <w:rFonts w:ascii="Arial" w:hAnsi="Arial" w:cs="Arial"/>
              </w:rPr>
              <w:t>e of education, training or empl</w:t>
            </w:r>
            <w:r w:rsidRPr="00746301">
              <w:rPr>
                <w:rFonts w:ascii="Arial" w:hAnsi="Arial" w:cs="Arial"/>
              </w:rPr>
              <w:t>oyment</w:t>
            </w:r>
          </w:p>
        </w:tc>
        <w:tc>
          <w:tcPr>
            <w:tcW w:w="9213" w:type="dxa"/>
            <w:shd w:val="clear" w:color="auto" w:fill="auto"/>
          </w:tcPr>
          <w:p w:rsidR="00810F26" w:rsidRPr="00746301" w:rsidRDefault="00810F26" w:rsidP="00642E8D">
            <w:pPr>
              <w:rPr>
                <w:rFonts w:cs="Arial"/>
              </w:rPr>
            </w:pPr>
          </w:p>
        </w:tc>
      </w:tr>
      <w:tr w:rsidR="00B80D49" w:rsidRPr="00746301" w:rsidTr="000D301B">
        <w:trPr>
          <w:trHeight w:val="258"/>
        </w:trPr>
        <w:tc>
          <w:tcPr>
            <w:tcW w:w="14742" w:type="dxa"/>
            <w:gridSpan w:val="2"/>
            <w:shd w:val="clear" w:color="auto" w:fill="auto"/>
          </w:tcPr>
          <w:p w:rsidR="00B80D49" w:rsidRPr="00746301" w:rsidRDefault="00B80D49" w:rsidP="00642E8D">
            <w:pPr>
              <w:rPr>
                <w:rFonts w:cs="Arial"/>
              </w:rPr>
            </w:pPr>
            <w:r w:rsidRPr="00746301">
              <w:rPr>
                <w:rFonts w:cs="Arial"/>
              </w:rPr>
              <w:t>*</w:t>
            </w:r>
            <w:r w:rsidRPr="00C23BA1">
              <w:rPr>
                <w:rFonts w:cs="Arial"/>
                <w:sz w:val="22"/>
              </w:rPr>
              <w:t>Secondary phase only</w:t>
            </w:r>
          </w:p>
        </w:tc>
      </w:tr>
      <w:tr w:rsidR="00B80D49" w:rsidRPr="00746301" w:rsidTr="000D301B">
        <w:trPr>
          <w:trHeight w:val="243"/>
        </w:trPr>
        <w:tc>
          <w:tcPr>
            <w:tcW w:w="5529" w:type="dxa"/>
            <w:shd w:val="clear" w:color="auto" w:fill="A6A6A6" w:themeFill="background1" w:themeFillShade="A6"/>
          </w:tcPr>
          <w:p w:rsidR="00B80D49" w:rsidRPr="00C23BA1" w:rsidRDefault="00B80D49" w:rsidP="00642E8D">
            <w:pPr>
              <w:rPr>
                <w:rFonts w:cs="Arial"/>
                <w:b/>
                <w:sz w:val="22"/>
              </w:rPr>
            </w:pPr>
            <w:r w:rsidRPr="00C23BA1">
              <w:rPr>
                <w:rFonts w:cs="Arial"/>
                <w:b/>
                <w:sz w:val="22"/>
              </w:rPr>
              <w:t>SMSC</w:t>
            </w:r>
          </w:p>
        </w:tc>
        <w:tc>
          <w:tcPr>
            <w:tcW w:w="9213" w:type="dxa"/>
            <w:shd w:val="clear" w:color="auto" w:fill="A6A6A6" w:themeFill="background1" w:themeFillShade="A6"/>
          </w:tcPr>
          <w:p w:rsidR="00B80D49" w:rsidRPr="00746301" w:rsidRDefault="00B80D49" w:rsidP="00642E8D">
            <w:pPr>
              <w:rPr>
                <w:rFonts w:cs="Arial"/>
              </w:rPr>
            </w:pPr>
          </w:p>
        </w:tc>
      </w:tr>
      <w:tr w:rsidR="00B80D49" w:rsidRPr="00746301" w:rsidTr="000D301B">
        <w:trPr>
          <w:trHeight w:val="258"/>
        </w:trPr>
        <w:tc>
          <w:tcPr>
            <w:tcW w:w="5529" w:type="dxa"/>
            <w:shd w:val="clear" w:color="auto" w:fill="A6A6A6" w:themeFill="background1" w:themeFillShade="A6"/>
          </w:tcPr>
          <w:p w:rsidR="00B80D49" w:rsidRPr="00C23BA1" w:rsidRDefault="00B80D49" w:rsidP="00642E8D">
            <w:pPr>
              <w:rPr>
                <w:rFonts w:cs="Arial"/>
                <w:sz w:val="22"/>
              </w:rPr>
            </w:pPr>
            <w:r w:rsidRPr="00C23BA1">
              <w:rPr>
                <w:rFonts w:cs="Arial"/>
                <w:sz w:val="22"/>
              </w:rPr>
              <w:t>Spiritual</w:t>
            </w:r>
          </w:p>
        </w:tc>
        <w:tc>
          <w:tcPr>
            <w:tcW w:w="9213" w:type="dxa"/>
            <w:shd w:val="clear" w:color="auto" w:fill="A6A6A6" w:themeFill="background1" w:themeFillShade="A6"/>
          </w:tcPr>
          <w:p w:rsidR="00B80D49" w:rsidRPr="00746301" w:rsidRDefault="00B80D49" w:rsidP="00642E8D">
            <w:pPr>
              <w:rPr>
                <w:rFonts w:cs="Arial"/>
              </w:rPr>
            </w:pPr>
          </w:p>
        </w:tc>
      </w:tr>
      <w:tr w:rsidR="00B80D49" w:rsidRPr="00746301" w:rsidTr="00DE45D3">
        <w:trPr>
          <w:trHeight w:val="1956"/>
        </w:trPr>
        <w:tc>
          <w:tcPr>
            <w:tcW w:w="5529" w:type="dxa"/>
            <w:shd w:val="clear" w:color="auto" w:fill="auto"/>
          </w:tcPr>
          <w:p w:rsidR="00B80D49" w:rsidRPr="00746301" w:rsidRDefault="00B80D49" w:rsidP="00B80D49">
            <w:pPr>
              <w:pStyle w:val="ListParagraph"/>
              <w:numPr>
                <w:ilvl w:val="0"/>
                <w:numId w:val="15"/>
              </w:numPr>
              <w:rPr>
                <w:rFonts w:cs="Arial"/>
              </w:rPr>
            </w:pPr>
            <w:r w:rsidRPr="00746301">
              <w:rPr>
                <w:rFonts w:cs="Arial"/>
              </w:rPr>
              <w:t>Reflective about their own beliefs</w:t>
            </w:r>
          </w:p>
          <w:p w:rsidR="00B80D49" w:rsidRPr="00746301" w:rsidRDefault="00B80D49" w:rsidP="00B80D49">
            <w:pPr>
              <w:pStyle w:val="ListParagraph"/>
              <w:numPr>
                <w:ilvl w:val="0"/>
                <w:numId w:val="15"/>
              </w:numPr>
              <w:rPr>
                <w:rFonts w:cs="Arial"/>
              </w:rPr>
            </w:pPr>
            <w:r w:rsidRPr="00746301">
              <w:rPr>
                <w:rFonts w:cs="Arial"/>
              </w:rPr>
              <w:t>Knowledge of, and respect for, different people’s faiths, feelings and values</w:t>
            </w:r>
          </w:p>
          <w:p w:rsidR="00B80D49" w:rsidRPr="00746301" w:rsidRDefault="00B80D49" w:rsidP="00B80D49">
            <w:pPr>
              <w:pStyle w:val="ListParagraph"/>
              <w:numPr>
                <w:ilvl w:val="0"/>
                <w:numId w:val="15"/>
              </w:numPr>
              <w:rPr>
                <w:rFonts w:cs="Arial"/>
              </w:rPr>
            </w:pPr>
            <w:r w:rsidRPr="00746301">
              <w:rPr>
                <w:rFonts w:cs="Arial"/>
              </w:rPr>
              <w:t>Enjoyment and fascination in learning about themselves, others and the world</w:t>
            </w:r>
          </w:p>
          <w:p w:rsidR="00B80D49" w:rsidRPr="00746301" w:rsidRDefault="00B80D49" w:rsidP="00B80D49">
            <w:pPr>
              <w:pStyle w:val="ListParagraph"/>
              <w:numPr>
                <w:ilvl w:val="0"/>
                <w:numId w:val="15"/>
              </w:numPr>
              <w:rPr>
                <w:rFonts w:cs="Arial"/>
              </w:rPr>
            </w:pPr>
            <w:r w:rsidRPr="00746301">
              <w:rPr>
                <w:rFonts w:cs="Arial"/>
              </w:rPr>
              <w:t>Use of imagination and creativity</w:t>
            </w:r>
          </w:p>
          <w:p w:rsidR="00B80D49" w:rsidRPr="00746301" w:rsidRDefault="00B80D49" w:rsidP="00B80D49">
            <w:pPr>
              <w:pStyle w:val="ListParagraph"/>
              <w:numPr>
                <w:ilvl w:val="0"/>
                <w:numId w:val="15"/>
              </w:numPr>
              <w:rPr>
                <w:rFonts w:cs="Arial"/>
              </w:rPr>
            </w:pPr>
            <w:r w:rsidRPr="00746301">
              <w:rPr>
                <w:rFonts w:cs="Arial"/>
              </w:rPr>
              <w:t>Reflect on their experiences</w:t>
            </w:r>
          </w:p>
        </w:tc>
        <w:tc>
          <w:tcPr>
            <w:tcW w:w="9213" w:type="dxa"/>
            <w:shd w:val="clear" w:color="auto" w:fill="auto"/>
          </w:tcPr>
          <w:p w:rsidR="00B80D49" w:rsidRPr="00746301" w:rsidRDefault="0006345E" w:rsidP="00642E8D">
            <w:pPr>
              <w:rPr>
                <w:rFonts w:cs="Arial"/>
              </w:rPr>
            </w:pPr>
            <w:r>
              <w:rPr>
                <w:rFonts w:cs="Arial"/>
              </w:rPr>
              <w:t xml:space="preserve">RE, </w:t>
            </w:r>
            <w:r w:rsidR="0008261F">
              <w:rPr>
                <w:rFonts w:cs="Arial"/>
              </w:rPr>
              <w:t>Rtime</w:t>
            </w:r>
            <w:r>
              <w:rPr>
                <w:rFonts w:cs="Arial"/>
              </w:rPr>
              <w:t xml:space="preserve">, PSHE and Collective Worships all deliver the same message: we are all </w:t>
            </w:r>
            <w:r w:rsidR="0008261F">
              <w:rPr>
                <w:rFonts w:cs="Arial"/>
              </w:rPr>
              <w:t>entitled</w:t>
            </w:r>
            <w:r>
              <w:rPr>
                <w:rFonts w:cs="Arial"/>
              </w:rPr>
              <w:t xml:space="preserve"> to find beliefs that are our own, that other people may believe differently, and that’s ok. That </w:t>
            </w:r>
            <w:r w:rsidR="0008261F">
              <w:rPr>
                <w:rFonts w:cs="Arial"/>
              </w:rPr>
              <w:t>learning</w:t>
            </w:r>
            <w:r>
              <w:rPr>
                <w:rFonts w:cs="Arial"/>
              </w:rPr>
              <w:t xml:space="preserve"> about how other people think and see the world is exciting, that </w:t>
            </w:r>
            <w:r w:rsidR="0008261F">
              <w:rPr>
                <w:rFonts w:cs="Arial"/>
              </w:rPr>
              <w:t>imagination</w:t>
            </w:r>
            <w:r>
              <w:rPr>
                <w:rFonts w:cs="Arial"/>
              </w:rPr>
              <w:t xml:space="preserve"> </w:t>
            </w:r>
            <w:r w:rsidR="0008261F">
              <w:rPr>
                <w:rFonts w:cs="Arial"/>
              </w:rPr>
              <w:t>and</w:t>
            </w:r>
            <w:r>
              <w:rPr>
                <w:rFonts w:cs="Arial"/>
              </w:rPr>
              <w:t xml:space="preserve"> creativity can be spiritual and that is reflected in the art and music of many cultures. That their own </w:t>
            </w:r>
            <w:r w:rsidR="0008261F">
              <w:rPr>
                <w:rFonts w:cs="Arial"/>
              </w:rPr>
              <w:t>experiences</w:t>
            </w:r>
            <w:r>
              <w:rPr>
                <w:rFonts w:cs="Arial"/>
              </w:rPr>
              <w:t xml:space="preserve"> are significant and worth considering. T various levels of school these complex </w:t>
            </w:r>
            <w:r w:rsidR="0008261F">
              <w:rPr>
                <w:rFonts w:cs="Arial"/>
              </w:rPr>
              <w:t>concepts</w:t>
            </w:r>
            <w:r>
              <w:rPr>
                <w:rFonts w:cs="Arial"/>
              </w:rPr>
              <w:t xml:space="preserve"> are taught by teachers with a sensitivity to what is </w:t>
            </w:r>
            <w:r w:rsidR="0008261F">
              <w:rPr>
                <w:rFonts w:cs="Arial"/>
              </w:rPr>
              <w:t>appropriate</w:t>
            </w:r>
            <w:r>
              <w:rPr>
                <w:rFonts w:cs="Arial"/>
              </w:rPr>
              <w:t xml:space="preserve"> for the children </w:t>
            </w:r>
            <w:r w:rsidR="0008261F">
              <w:rPr>
                <w:rFonts w:cs="Arial"/>
              </w:rPr>
              <w:t>into</w:t>
            </w:r>
            <w:r>
              <w:rPr>
                <w:rFonts w:cs="Arial"/>
              </w:rPr>
              <w:t xml:space="preserve"> heir year group. </w:t>
            </w:r>
          </w:p>
        </w:tc>
      </w:tr>
      <w:tr w:rsidR="00B80D49" w:rsidRPr="00746301" w:rsidTr="000D301B">
        <w:trPr>
          <w:trHeight w:val="258"/>
        </w:trPr>
        <w:tc>
          <w:tcPr>
            <w:tcW w:w="5529" w:type="dxa"/>
            <w:shd w:val="clear" w:color="auto" w:fill="A6A6A6" w:themeFill="background1" w:themeFillShade="A6"/>
          </w:tcPr>
          <w:p w:rsidR="00B80D49" w:rsidRPr="00746301" w:rsidRDefault="00B80D49" w:rsidP="00642E8D">
            <w:pPr>
              <w:rPr>
                <w:rFonts w:cs="Arial"/>
              </w:rPr>
            </w:pPr>
            <w:r w:rsidRPr="00C23BA1">
              <w:rPr>
                <w:rFonts w:cs="Arial"/>
                <w:sz w:val="22"/>
              </w:rPr>
              <w:t>Moral</w:t>
            </w:r>
          </w:p>
        </w:tc>
        <w:tc>
          <w:tcPr>
            <w:tcW w:w="9213" w:type="dxa"/>
            <w:shd w:val="clear" w:color="auto" w:fill="A6A6A6" w:themeFill="background1" w:themeFillShade="A6"/>
          </w:tcPr>
          <w:p w:rsidR="00B80D49" w:rsidRPr="00746301" w:rsidRDefault="00B80D49" w:rsidP="00642E8D">
            <w:pPr>
              <w:rPr>
                <w:rFonts w:cs="Arial"/>
              </w:rPr>
            </w:pPr>
          </w:p>
        </w:tc>
      </w:tr>
      <w:tr w:rsidR="00B80D49" w:rsidRPr="00746301" w:rsidTr="003A79D9">
        <w:trPr>
          <w:trHeight w:val="2609"/>
        </w:trPr>
        <w:tc>
          <w:tcPr>
            <w:tcW w:w="5529" w:type="dxa"/>
            <w:shd w:val="clear" w:color="auto" w:fill="auto"/>
          </w:tcPr>
          <w:p w:rsidR="00B80D49" w:rsidRPr="00746301" w:rsidRDefault="00B80D49" w:rsidP="00B80D49">
            <w:pPr>
              <w:pStyle w:val="ListParagraph"/>
              <w:numPr>
                <w:ilvl w:val="0"/>
                <w:numId w:val="16"/>
              </w:numPr>
              <w:rPr>
                <w:rFonts w:cs="Arial"/>
              </w:rPr>
            </w:pPr>
            <w:r w:rsidRPr="00746301">
              <w:rPr>
                <w:rFonts w:cs="Arial"/>
              </w:rPr>
              <w:t>Difference between right and wrong, apply this understanding in their own lives, recognise legal boundaries, respect the civil and criminal law of England</w:t>
            </w:r>
          </w:p>
          <w:p w:rsidR="00B80D49" w:rsidRPr="00746301" w:rsidRDefault="00B80D49" w:rsidP="00B80D49">
            <w:pPr>
              <w:pStyle w:val="ListParagraph"/>
              <w:numPr>
                <w:ilvl w:val="0"/>
                <w:numId w:val="16"/>
              </w:numPr>
              <w:rPr>
                <w:rFonts w:cs="Arial"/>
              </w:rPr>
            </w:pPr>
            <w:r w:rsidRPr="00746301">
              <w:rPr>
                <w:rFonts w:cs="Arial"/>
              </w:rPr>
              <w:t>Understanding of the consequences of their behaviour and actions</w:t>
            </w:r>
          </w:p>
          <w:p w:rsidR="00251834" w:rsidRPr="00251834" w:rsidRDefault="00B80D49" w:rsidP="00251834">
            <w:pPr>
              <w:pStyle w:val="ListParagraph"/>
              <w:numPr>
                <w:ilvl w:val="0"/>
                <w:numId w:val="16"/>
              </w:numPr>
              <w:rPr>
                <w:rFonts w:cs="Arial"/>
              </w:rPr>
            </w:pPr>
            <w:r w:rsidRPr="00746301">
              <w:rPr>
                <w:rFonts w:cs="Arial"/>
              </w:rPr>
              <w:t>Investigating and offering reasoned views about moral and ethical issues, understand and appreciate the viewpoints of others on these issues</w:t>
            </w:r>
          </w:p>
        </w:tc>
        <w:tc>
          <w:tcPr>
            <w:tcW w:w="9213" w:type="dxa"/>
            <w:shd w:val="clear" w:color="auto" w:fill="auto"/>
          </w:tcPr>
          <w:p w:rsidR="00B80D49" w:rsidRPr="00746301" w:rsidRDefault="006949B4" w:rsidP="00642E8D">
            <w:pPr>
              <w:rPr>
                <w:rFonts w:cs="Arial"/>
              </w:rPr>
            </w:pPr>
            <w:r>
              <w:rPr>
                <w:rFonts w:cs="Arial"/>
              </w:rPr>
              <w:t xml:space="preserve">The behaviour system is embedded, pupils understand it and and can discuss it. Work in PSHE/SMSC and Rtime supports the rule of law and opens discussions relating to moral and ethical issues. These are also addressed through theme work where topics such as World War 2 and The Fire of London lead to discussions about behaviour, consequences, right and wrong and the law. </w:t>
            </w:r>
          </w:p>
        </w:tc>
      </w:tr>
    </w:tbl>
    <w:p w:rsidR="00810F26" w:rsidRDefault="00810F26"/>
    <w:p w:rsidR="00810F26" w:rsidRDefault="00810F26">
      <w:pPr>
        <w:spacing w:after="160" w:line="259" w:lineRule="auto"/>
      </w:pPr>
      <w:r>
        <w:br w:type="page"/>
      </w:r>
    </w:p>
    <w:p w:rsidR="00810F26" w:rsidRPr="00810F26" w:rsidRDefault="00810F26">
      <w:pPr>
        <w:rPr>
          <w:sz w:val="1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213"/>
      </w:tblGrid>
      <w:tr w:rsidR="00B80D49" w:rsidRPr="00746301" w:rsidTr="000D301B">
        <w:trPr>
          <w:trHeight w:val="243"/>
        </w:trPr>
        <w:tc>
          <w:tcPr>
            <w:tcW w:w="5529" w:type="dxa"/>
            <w:shd w:val="clear" w:color="auto" w:fill="A6A6A6" w:themeFill="background1" w:themeFillShade="A6"/>
          </w:tcPr>
          <w:p w:rsidR="00B80D49" w:rsidRPr="00746301" w:rsidRDefault="00B80D49" w:rsidP="00642E8D">
            <w:pPr>
              <w:rPr>
                <w:rFonts w:cs="Arial"/>
              </w:rPr>
            </w:pPr>
            <w:r w:rsidRPr="00C23BA1">
              <w:rPr>
                <w:rFonts w:cs="Arial"/>
                <w:sz w:val="22"/>
              </w:rPr>
              <w:t>Social</w:t>
            </w:r>
          </w:p>
        </w:tc>
        <w:tc>
          <w:tcPr>
            <w:tcW w:w="9213" w:type="dxa"/>
            <w:shd w:val="clear" w:color="auto" w:fill="A6A6A6" w:themeFill="background1" w:themeFillShade="A6"/>
          </w:tcPr>
          <w:p w:rsidR="00B80D49" w:rsidRPr="00746301" w:rsidRDefault="00B80D49" w:rsidP="00642E8D">
            <w:pPr>
              <w:rPr>
                <w:rFonts w:cs="Arial"/>
              </w:rPr>
            </w:pPr>
          </w:p>
        </w:tc>
      </w:tr>
      <w:tr w:rsidR="00B80D49" w:rsidRPr="00746301" w:rsidTr="00DE45D3">
        <w:trPr>
          <w:trHeight w:val="2378"/>
        </w:trPr>
        <w:tc>
          <w:tcPr>
            <w:tcW w:w="5529" w:type="dxa"/>
            <w:shd w:val="clear" w:color="auto" w:fill="auto"/>
          </w:tcPr>
          <w:p w:rsidR="00B80D49" w:rsidRPr="00B80D49" w:rsidRDefault="00B80D49" w:rsidP="00B80D49">
            <w:pPr>
              <w:pStyle w:val="ListParagraph"/>
              <w:numPr>
                <w:ilvl w:val="0"/>
                <w:numId w:val="16"/>
              </w:numPr>
              <w:rPr>
                <w:rFonts w:cs="Arial"/>
              </w:rPr>
            </w:pPr>
            <w:r w:rsidRPr="00B80D49">
              <w:rPr>
                <w:rFonts w:cs="Arial"/>
              </w:rPr>
              <w:t>Social skills in different contexts (e.g. working and socialising with other pupils, including those from different religious, ethnic and socio-economic backgrounds)</w:t>
            </w:r>
          </w:p>
          <w:p w:rsidR="00B80D49" w:rsidRPr="00B80D49" w:rsidRDefault="00B80D49" w:rsidP="00B80D49">
            <w:pPr>
              <w:pStyle w:val="ListParagraph"/>
              <w:numPr>
                <w:ilvl w:val="0"/>
                <w:numId w:val="16"/>
              </w:numPr>
              <w:rPr>
                <w:rFonts w:cs="Arial"/>
              </w:rPr>
            </w:pPr>
            <w:r w:rsidRPr="00B80D49">
              <w:rPr>
                <w:rFonts w:cs="Arial"/>
              </w:rPr>
              <w:t>Participate in a variety of communities and social settings (e.g. volunteering, cooperating, resolve conflicts)</w:t>
            </w:r>
          </w:p>
          <w:p w:rsidR="009918B2" w:rsidRPr="00FC2A90" w:rsidRDefault="00B80D49" w:rsidP="00D53A31">
            <w:pPr>
              <w:pStyle w:val="ListParagraph"/>
              <w:numPr>
                <w:ilvl w:val="0"/>
                <w:numId w:val="16"/>
              </w:numPr>
              <w:rPr>
                <w:rFonts w:cs="Arial"/>
              </w:rPr>
            </w:pPr>
            <w:r w:rsidRPr="00B80D49">
              <w:rPr>
                <w:rFonts w:cs="Arial"/>
              </w:rPr>
              <w:t>Acceptance of and engagement with the fundamental British values</w:t>
            </w:r>
          </w:p>
        </w:tc>
        <w:tc>
          <w:tcPr>
            <w:tcW w:w="9213" w:type="dxa"/>
            <w:shd w:val="clear" w:color="auto" w:fill="auto"/>
          </w:tcPr>
          <w:p w:rsidR="000C13D4" w:rsidRDefault="000C13D4" w:rsidP="00642E8D">
            <w:pPr>
              <w:rPr>
                <w:rFonts w:cs="Arial"/>
              </w:rPr>
            </w:pPr>
            <w:r>
              <w:rPr>
                <w:rFonts w:cs="Arial"/>
              </w:rPr>
              <w:t xml:space="preserve">We encourage pupils to support each other, through buddying systems and through random pairings in Rtime. The length of breaks and lunch have been extended to improve health and physical activity levels whilst also developing cooperative play and social skills. </w:t>
            </w:r>
          </w:p>
          <w:p w:rsidR="000C13D4" w:rsidRDefault="000C13D4" w:rsidP="00642E8D">
            <w:pPr>
              <w:rPr>
                <w:rFonts w:cs="Arial"/>
              </w:rPr>
            </w:pPr>
          </w:p>
          <w:p w:rsidR="000C13D4" w:rsidRDefault="000C13D4" w:rsidP="00642E8D">
            <w:pPr>
              <w:rPr>
                <w:rFonts w:cs="Arial"/>
              </w:rPr>
            </w:pPr>
            <w:r>
              <w:rPr>
                <w:rFonts w:cs="Arial"/>
              </w:rPr>
              <w:t xml:space="preserve">Pupils support various charities throughout the year and engage with community projects such as ME and DEE and our work at Oaklands. </w:t>
            </w:r>
          </w:p>
          <w:p w:rsidR="000C13D4" w:rsidRDefault="000C13D4" w:rsidP="00642E8D">
            <w:pPr>
              <w:rPr>
                <w:rFonts w:cs="Arial"/>
              </w:rPr>
            </w:pPr>
          </w:p>
          <w:p w:rsidR="00B80D49" w:rsidRPr="00746301" w:rsidRDefault="000C13D4" w:rsidP="00642E8D">
            <w:pPr>
              <w:rPr>
                <w:rFonts w:cs="Arial"/>
              </w:rPr>
            </w:pPr>
            <w:r>
              <w:rPr>
                <w:rFonts w:cs="Arial"/>
              </w:rPr>
              <w:t xml:space="preserve">British Values are prominent throughout our ethos and work in school.  </w:t>
            </w:r>
          </w:p>
        </w:tc>
      </w:tr>
      <w:tr w:rsidR="00B80D49" w:rsidRPr="00746301" w:rsidTr="000D301B">
        <w:trPr>
          <w:trHeight w:val="243"/>
        </w:trPr>
        <w:tc>
          <w:tcPr>
            <w:tcW w:w="5529" w:type="dxa"/>
            <w:shd w:val="clear" w:color="auto" w:fill="A6A6A6" w:themeFill="background1" w:themeFillShade="A6"/>
          </w:tcPr>
          <w:p w:rsidR="00B80D49" w:rsidRPr="00B80D49" w:rsidRDefault="00B80D49" w:rsidP="00642E8D">
            <w:pPr>
              <w:rPr>
                <w:rFonts w:cs="Arial"/>
                <w:sz w:val="22"/>
              </w:rPr>
            </w:pPr>
            <w:r w:rsidRPr="00B80D49">
              <w:rPr>
                <w:rFonts w:cs="Arial"/>
                <w:sz w:val="22"/>
              </w:rPr>
              <w:t>Cultural</w:t>
            </w:r>
          </w:p>
        </w:tc>
        <w:tc>
          <w:tcPr>
            <w:tcW w:w="9213" w:type="dxa"/>
            <w:shd w:val="clear" w:color="auto" w:fill="A6A6A6" w:themeFill="background1" w:themeFillShade="A6"/>
          </w:tcPr>
          <w:p w:rsidR="00B80D49" w:rsidRPr="00746301" w:rsidRDefault="00B80D49" w:rsidP="00642E8D">
            <w:pPr>
              <w:rPr>
                <w:rFonts w:cs="Arial"/>
              </w:rPr>
            </w:pPr>
          </w:p>
        </w:tc>
      </w:tr>
      <w:tr w:rsidR="00B80D49" w:rsidRPr="00746301" w:rsidTr="000D301B">
        <w:trPr>
          <w:trHeight w:val="2361"/>
        </w:trPr>
        <w:tc>
          <w:tcPr>
            <w:tcW w:w="5529" w:type="dxa"/>
            <w:shd w:val="clear" w:color="auto" w:fill="auto"/>
          </w:tcPr>
          <w:p w:rsidR="00B80D49" w:rsidRPr="00B80D49" w:rsidRDefault="00B80D49" w:rsidP="00B80D49">
            <w:pPr>
              <w:pStyle w:val="ListParagraph"/>
              <w:numPr>
                <w:ilvl w:val="0"/>
                <w:numId w:val="16"/>
              </w:numPr>
              <w:rPr>
                <w:rFonts w:cs="Arial"/>
              </w:rPr>
            </w:pPr>
            <w:r w:rsidRPr="00B80D49">
              <w:rPr>
                <w:rFonts w:cs="Arial"/>
              </w:rPr>
              <w:t>Understand and appreciate a wide range of cultural influences that shaped their heritage and others</w:t>
            </w:r>
          </w:p>
          <w:p w:rsidR="00B80D49" w:rsidRPr="00B80D49" w:rsidRDefault="00B80D49" w:rsidP="00B80D49">
            <w:pPr>
              <w:pStyle w:val="ListParagraph"/>
              <w:numPr>
                <w:ilvl w:val="0"/>
                <w:numId w:val="16"/>
              </w:numPr>
              <w:rPr>
                <w:rFonts w:cs="Arial"/>
              </w:rPr>
            </w:pPr>
            <w:r w:rsidRPr="00B80D49">
              <w:rPr>
                <w:rFonts w:cs="Arial"/>
              </w:rPr>
              <w:t>Understanding and appreciation of the range of different cultures in the school and further afield in preparation for life in modern Britain</w:t>
            </w:r>
          </w:p>
          <w:p w:rsidR="00B80D49" w:rsidRPr="00B80D49" w:rsidRDefault="00B80D49" w:rsidP="00B80D49">
            <w:pPr>
              <w:pStyle w:val="ListParagraph"/>
              <w:numPr>
                <w:ilvl w:val="0"/>
                <w:numId w:val="16"/>
              </w:numPr>
              <w:rPr>
                <w:rFonts w:cs="Arial"/>
              </w:rPr>
            </w:pPr>
            <w:r w:rsidRPr="00B80D49">
              <w:rPr>
                <w:rFonts w:cs="Arial"/>
              </w:rPr>
              <w:t>Recognise, and value, the things we share in common across cultural, religious, ethnic and socio-economic communities</w:t>
            </w:r>
          </w:p>
          <w:p w:rsidR="00B80D49" w:rsidRPr="00B80D49" w:rsidRDefault="00B80D49" w:rsidP="00B80D49">
            <w:pPr>
              <w:pStyle w:val="ListParagraph"/>
              <w:numPr>
                <w:ilvl w:val="0"/>
                <w:numId w:val="16"/>
              </w:numPr>
              <w:rPr>
                <w:rFonts w:cs="Arial"/>
              </w:rPr>
            </w:pPr>
            <w:r w:rsidRPr="00B80D49">
              <w:rPr>
                <w:rFonts w:cs="Arial"/>
              </w:rPr>
              <w:t>Knowledge of Britain’s democratic parliamentary system and role in our history and values</w:t>
            </w:r>
          </w:p>
          <w:p w:rsidR="00B80D49" w:rsidRPr="00B80D49" w:rsidRDefault="00B80D49" w:rsidP="00B80D49">
            <w:pPr>
              <w:pStyle w:val="ListParagraph"/>
              <w:numPr>
                <w:ilvl w:val="0"/>
                <w:numId w:val="16"/>
              </w:numPr>
              <w:rPr>
                <w:rFonts w:cs="Arial"/>
              </w:rPr>
            </w:pPr>
            <w:r w:rsidRPr="00B80D49">
              <w:rPr>
                <w:rFonts w:cs="Arial"/>
              </w:rPr>
              <w:t>Participate in and respond positively to artistic, musical, sporting and cultural opportunities</w:t>
            </w:r>
          </w:p>
          <w:p w:rsidR="00B80D49" w:rsidRPr="00B80D49" w:rsidRDefault="00B80D49" w:rsidP="00B80D49">
            <w:pPr>
              <w:pStyle w:val="ListParagraph"/>
              <w:numPr>
                <w:ilvl w:val="0"/>
                <w:numId w:val="16"/>
              </w:numPr>
              <w:rPr>
                <w:rFonts w:cs="Arial"/>
              </w:rPr>
            </w:pPr>
            <w:r w:rsidRPr="00B80D49">
              <w:rPr>
                <w:rFonts w:cs="Arial"/>
              </w:rPr>
              <w:t>Understanding of and respect for different faiths and cultural diversity, celebrate diversity. Respect towards different religious, ethnic and socio-economic groups locally and nationally</w:t>
            </w:r>
          </w:p>
        </w:tc>
        <w:tc>
          <w:tcPr>
            <w:tcW w:w="9213" w:type="dxa"/>
            <w:shd w:val="clear" w:color="auto" w:fill="auto"/>
          </w:tcPr>
          <w:p w:rsidR="00B80D49" w:rsidRDefault="000C13D4" w:rsidP="00642E8D">
            <w:pPr>
              <w:rPr>
                <w:rFonts w:cs="Arial"/>
              </w:rPr>
            </w:pPr>
            <w:r>
              <w:rPr>
                <w:rFonts w:cs="Arial"/>
              </w:rPr>
              <w:t xml:space="preserve">Our pupils experience a range of faiths, cultures and elements of their heritage through the curriculum and the many visits/experiences we give them. In subjects across the curriculum differences and </w:t>
            </w:r>
            <w:r w:rsidR="002067C0">
              <w:rPr>
                <w:rFonts w:cs="Arial"/>
              </w:rPr>
              <w:t>common</w:t>
            </w:r>
            <w:r>
              <w:rPr>
                <w:rFonts w:cs="Arial"/>
              </w:rPr>
              <w:t xml:space="preserve"> features are discussed and taught. Democracy is key and all pupils experience this through votes and discussions about relevant historical periods. </w:t>
            </w:r>
          </w:p>
          <w:p w:rsidR="000C13D4" w:rsidRDefault="000C13D4" w:rsidP="00642E8D">
            <w:pPr>
              <w:rPr>
                <w:rFonts w:cs="Arial"/>
              </w:rPr>
            </w:pPr>
          </w:p>
          <w:p w:rsidR="000C13D4" w:rsidRDefault="000C13D4" w:rsidP="00642E8D">
            <w:pPr>
              <w:rPr>
                <w:rFonts w:cs="Arial"/>
              </w:rPr>
            </w:pPr>
            <w:r>
              <w:rPr>
                <w:rFonts w:cs="Arial"/>
              </w:rPr>
              <w:t xml:space="preserve">Pupils seek out </w:t>
            </w:r>
            <w:r w:rsidR="002067C0">
              <w:rPr>
                <w:rFonts w:cs="Arial"/>
              </w:rPr>
              <w:t>artistic</w:t>
            </w:r>
            <w:r>
              <w:rPr>
                <w:rFonts w:cs="Arial"/>
              </w:rPr>
              <w:t xml:space="preserve">, sporting and musical opportunities which we offer to all. </w:t>
            </w:r>
          </w:p>
          <w:p w:rsidR="000C13D4" w:rsidRDefault="000C13D4" w:rsidP="00642E8D">
            <w:pPr>
              <w:rPr>
                <w:rFonts w:cs="Arial"/>
              </w:rPr>
            </w:pPr>
          </w:p>
          <w:p w:rsidR="000C13D4" w:rsidRPr="00746301" w:rsidRDefault="000C13D4" w:rsidP="00642E8D">
            <w:pPr>
              <w:rPr>
                <w:rFonts w:cs="Arial"/>
              </w:rPr>
            </w:pPr>
          </w:p>
        </w:tc>
      </w:tr>
      <w:tr w:rsidR="00B80D49" w:rsidRPr="00746301" w:rsidTr="000D301B">
        <w:trPr>
          <w:trHeight w:val="258"/>
        </w:trPr>
        <w:tc>
          <w:tcPr>
            <w:tcW w:w="5529" w:type="dxa"/>
            <w:shd w:val="clear" w:color="auto" w:fill="A6A6A6" w:themeFill="background1" w:themeFillShade="A6"/>
          </w:tcPr>
          <w:p w:rsidR="00B80D49" w:rsidRPr="00746301" w:rsidRDefault="00B80D49" w:rsidP="00642E8D">
            <w:pPr>
              <w:pStyle w:val="ListParagraph"/>
              <w:ind w:left="0"/>
              <w:rPr>
                <w:rFonts w:cs="Arial"/>
                <w:b/>
              </w:rPr>
            </w:pPr>
            <w:r w:rsidRPr="00746301">
              <w:rPr>
                <w:rFonts w:cs="Arial"/>
                <w:b/>
              </w:rPr>
              <w:t>RSE</w:t>
            </w:r>
          </w:p>
        </w:tc>
        <w:tc>
          <w:tcPr>
            <w:tcW w:w="9213" w:type="dxa"/>
            <w:shd w:val="clear" w:color="auto" w:fill="A6A6A6" w:themeFill="background1" w:themeFillShade="A6"/>
          </w:tcPr>
          <w:p w:rsidR="00B80D49" w:rsidRPr="00746301" w:rsidRDefault="00B80D49" w:rsidP="00642E8D">
            <w:pPr>
              <w:rPr>
                <w:rFonts w:cs="Arial"/>
              </w:rPr>
            </w:pPr>
          </w:p>
        </w:tc>
      </w:tr>
      <w:tr w:rsidR="00B80D49" w:rsidRPr="00746301" w:rsidTr="00DE45D3">
        <w:trPr>
          <w:trHeight w:val="882"/>
        </w:trPr>
        <w:tc>
          <w:tcPr>
            <w:tcW w:w="5529" w:type="dxa"/>
            <w:shd w:val="clear" w:color="auto" w:fill="auto"/>
          </w:tcPr>
          <w:p w:rsidR="00B80D49" w:rsidRPr="00746301" w:rsidRDefault="00B80D49" w:rsidP="00B80D49">
            <w:pPr>
              <w:pStyle w:val="ListParagraph"/>
              <w:numPr>
                <w:ilvl w:val="0"/>
                <w:numId w:val="16"/>
              </w:numPr>
              <w:rPr>
                <w:rFonts w:cs="Arial"/>
              </w:rPr>
            </w:pPr>
            <w:r w:rsidRPr="00746301">
              <w:rPr>
                <w:rFonts w:cs="Arial"/>
              </w:rPr>
              <w:t>Taught about positive relationships and respect for others, and how these are linked to promot</w:t>
            </w:r>
            <w:r>
              <w:rPr>
                <w:rFonts w:cs="Arial"/>
              </w:rPr>
              <w:t>ing good mental health and well</w:t>
            </w:r>
            <w:r w:rsidRPr="00746301">
              <w:rPr>
                <w:rFonts w:cs="Arial"/>
              </w:rPr>
              <w:t>being</w:t>
            </w:r>
          </w:p>
        </w:tc>
        <w:tc>
          <w:tcPr>
            <w:tcW w:w="9213" w:type="dxa"/>
            <w:shd w:val="clear" w:color="auto" w:fill="auto"/>
          </w:tcPr>
          <w:p w:rsidR="00B80D49" w:rsidRPr="00746301" w:rsidRDefault="000C13D4" w:rsidP="00642E8D">
            <w:pPr>
              <w:rPr>
                <w:rFonts w:cs="Arial"/>
              </w:rPr>
            </w:pPr>
            <w:r>
              <w:rPr>
                <w:rFonts w:cs="Arial"/>
              </w:rPr>
              <w:t xml:space="preserve">Positive relationships are underpinned by our teaching of Rtime and also through the example set by staff. Pupils respect each other and show empathy. </w:t>
            </w:r>
          </w:p>
        </w:tc>
      </w:tr>
      <w:tr w:rsidR="00B80D49" w:rsidRPr="00746301" w:rsidTr="000D301B">
        <w:trPr>
          <w:trHeight w:val="502"/>
        </w:trPr>
        <w:tc>
          <w:tcPr>
            <w:tcW w:w="14742" w:type="dxa"/>
            <w:gridSpan w:val="2"/>
            <w:shd w:val="clear" w:color="auto" w:fill="auto"/>
          </w:tcPr>
          <w:p w:rsidR="00B80D49" w:rsidRPr="00B80D49" w:rsidRDefault="00B80D49" w:rsidP="00642E8D">
            <w:pPr>
              <w:rPr>
                <w:rFonts w:cs="Arial"/>
                <w:sz w:val="22"/>
                <w:szCs w:val="22"/>
              </w:rPr>
            </w:pPr>
            <w:r w:rsidRPr="00B80D49">
              <w:rPr>
                <w:rFonts w:cs="Arial"/>
                <w:sz w:val="22"/>
                <w:szCs w:val="22"/>
              </w:rPr>
              <w:t>From September 2019, schools are able to follow a new relationships and sex education and health education curriculum. From September 2020, they will be required by law to follow it.</w:t>
            </w:r>
          </w:p>
        </w:tc>
      </w:tr>
      <w:tr w:rsidR="00B80D49" w:rsidRPr="00746301" w:rsidTr="000D301B">
        <w:trPr>
          <w:trHeight w:val="258"/>
        </w:trPr>
        <w:tc>
          <w:tcPr>
            <w:tcW w:w="1474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80D49" w:rsidRPr="00B80D49" w:rsidRDefault="00B80D49" w:rsidP="00642E8D">
            <w:pPr>
              <w:rPr>
                <w:rFonts w:cs="Arial"/>
                <w:sz w:val="22"/>
                <w:szCs w:val="22"/>
              </w:rPr>
            </w:pPr>
            <w:r w:rsidRPr="00B80D49">
              <w:rPr>
                <w:rFonts w:cs="Arial"/>
                <w:sz w:val="22"/>
                <w:szCs w:val="22"/>
              </w:rPr>
              <w:t>Why is the school judgement not the grade above (or below)?</w:t>
            </w:r>
          </w:p>
        </w:tc>
      </w:tr>
      <w:tr w:rsidR="00B80D49" w:rsidRPr="00746301" w:rsidTr="000D301B">
        <w:trPr>
          <w:trHeight w:val="243"/>
        </w:trPr>
        <w:tc>
          <w:tcPr>
            <w:tcW w:w="14742" w:type="dxa"/>
            <w:gridSpan w:val="2"/>
            <w:tcBorders>
              <w:top w:val="single" w:sz="4" w:space="0" w:color="auto"/>
              <w:left w:val="single" w:sz="4" w:space="0" w:color="auto"/>
              <w:bottom w:val="single" w:sz="4" w:space="0" w:color="auto"/>
              <w:right w:val="single" w:sz="4" w:space="0" w:color="auto"/>
            </w:tcBorders>
            <w:shd w:val="clear" w:color="auto" w:fill="auto"/>
          </w:tcPr>
          <w:p w:rsidR="00B80D49" w:rsidRPr="00B80D49" w:rsidRDefault="00B80D49" w:rsidP="00642E8D">
            <w:pPr>
              <w:rPr>
                <w:rFonts w:cs="Arial"/>
                <w:sz w:val="22"/>
                <w:szCs w:val="22"/>
              </w:rPr>
            </w:pPr>
          </w:p>
        </w:tc>
      </w:tr>
    </w:tbl>
    <w:p w:rsidR="00611AB4" w:rsidRDefault="00611AB4" w:rsidP="00611AB4">
      <w:pPr>
        <w:rPr>
          <w:color w:val="2E74B5"/>
        </w:rPr>
      </w:pPr>
      <w:bookmarkStart w:id="10" w:name="_Toc19011301"/>
    </w:p>
    <w:p w:rsidR="00CA00DC" w:rsidRPr="00D53A31" w:rsidRDefault="00CA00DC" w:rsidP="00D53A31">
      <w:pPr>
        <w:pStyle w:val="Heading2"/>
        <w:rPr>
          <w:rFonts w:ascii="Arial" w:hAnsi="Arial" w:cs="Arial"/>
          <w:sz w:val="22"/>
          <w:szCs w:val="22"/>
        </w:rPr>
      </w:pPr>
      <w:r w:rsidRPr="00746301">
        <w:rPr>
          <w:rFonts w:ascii="Arial" w:hAnsi="Arial" w:cs="Arial"/>
          <w:sz w:val="22"/>
          <w:szCs w:val="22"/>
        </w:rPr>
        <w:t>Leadership and management:</w:t>
      </w:r>
      <w:bookmarkEnd w:id="10"/>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213"/>
      </w:tblGrid>
      <w:tr w:rsidR="00CA00DC" w:rsidRPr="00CA00DC" w:rsidTr="00802815">
        <w:trPr>
          <w:trHeight w:val="255"/>
        </w:trPr>
        <w:tc>
          <w:tcPr>
            <w:tcW w:w="5529" w:type="dxa"/>
            <w:shd w:val="clear" w:color="auto" w:fill="A6A6A6" w:themeFill="background1" w:themeFillShade="A6"/>
          </w:tcPr>
          <w:p w:rsidR="00CA00DC" w:rsidRPr="00CA00DC" w:rsidRDefault="00CA00DC" w:rsidP="00253AA5">
            <w:pPr>
              <w:rPr>
                <w:rFonts w:cs="Arial"/>
                <w:b/>
                <w:sz w:val="22"/>
                <w:szCs w:val="22"/>
              </w:rPr>
            </w:pPr>
            <w:r w:rsidRPr="00CA00DC">
              <w:rPr>
                <w:rFonts w:cs="Arial"/>
                <w:b/>
                <w:sz w:val="22"/>
                <w:szCs w:val="22"/>
              </w:rPr>
              <w:t>Self-evaluation summary</w:t>
            </w:r>
          </w:p>
        </w:tc>
        <w:tc>
          <w:tcPr>
            <w:tcW w:w="9213" w:type="dxa"/>
            <w:vMerge w:val="restart"/>
            <w:shd w:val="clear" w:color="auto" w:fill="92D050"/>
          </w:tcPr>
          <w:p w:rsidR="00CA00DC" w:rsidRPr="00CA00DC" w:rsidRDefault="00802815" w:rsidP="00322983">
            <w:pPr>
              <w:rPr>
                <w:rFonts w:cs="Arial"/>
                <w:sz w:val="22"/>
                <w:szCs w:val="22"/>
              </w:rPr>
            </w:pPr>
            <w:r>
              <w:rPr>
                <w:rFonts w:cs="Arial"/>
                <w:sz w:val="22"/>
                <w:szCs w:val="22"/>
              </w:rPr>
              <w:t>G</w:t>
            </w:r>
            <w:r w:rsidR="00322983">
              <w:rPr>
                <w:rFonts w:cs="Arial"/>
                <w:sz w:val="22"/>
                <w:szCs w:val="22"/>
              </w:rPr>
              <w:t>ood</w:t>
            </w:r>
          </w:p>
        </w:tc>
      </w:tr>
      <w:tr w:rsidR="00CA00DC" w:rsidRPr="00CA00DC" w:rsidTr="00802815">
        <w:trPr>
          <w:trHeight w:val="255"/>
        </w:trPr>
        <w:tc>
          <w:tcPr>
            <w:tcW w:w="5529" w:type="dxa"/>
            <w:shd w:val="clear" w:color="auto" w:fill="A6A6A6" w:themeFill="background1" w:themeFillShade="A6"/>
            <w:vAlign w:val="center"/>
          </w:tcPr>
          <w:p w:rsidR="00CA00DC" w:rsidRPr="00CA00DC" w:rsidRDefault="00CA00DC" w:rsidP="00253AA5">
            <w:pPr>
              <w:rPr>
                <w:rFonts w:cs="Arial"/>
                <w:b/>
                <w:color w:val="FFFFFF"/>
                <w:sz w:val="22"/>
                <w:szCs w:val="22"/>
              </w:rPr>
            </w:pPr>
            <w:r w:rsidRPr="00CA00DC">
              <w:rPr>
                <w:rFonts w:cs="Arial"/>
                <w:b/>
                <w:sz w:val="22"/>
                <w:szCs w:val="22"/>
              </w:rPr>
              <w:t>LM judgement:</w:t>
            </w:r>
          </w:p>
        </w:tc>
        <w:tc>
          <w:tcPr>
            <w:tcW w:w="9213" w:type="dxa"/>
            <w:vMerge/>
            <w:shd w:val="clear" w:color="auto" w:fill="92D050"/>
          </w:tcPr>
          <w:p w:rsidR="00CA00DC" w:rsidRPr="00CA00DC" w:rsidRDefault="00CA00DC" w:rsidP="00253AA5">
            <w:pPr>
              <w:rPr>
                <w:rFonts w:cs="Arial"/>
                <w:sz w:val="22"/>
                <w:szCs w:val="22"/>
              </w:rPr>
            </w:pPr>
          </w:p>
        </w:tc>
      </w:tr>
      <w:tr w:rsidR="00CA00DC" w:rsidRPr="00CA00DC" w:rsidTr="000D301B">
        <w:tc>
          <w:tcPr>
            <w:tcW w:w="5529" w:type="dxa"/>
            <w:shd w:val="clear" w:color="auto" w:fill="A6A6A6" w:themeFill="background1" w:themeFillShade="A6"/>
          </w:tcPr>
          <w:p w:rsidR="00CA00DC" w:rsidRPr="00CA00DC" w:rsidRDefault="00CA00DC" w:rsidP="00253AA5">
            <w:pPr>
              <w:rPr>
                <w:rFonts w:cs="Arial"/>
                <w:sz w:val="22"/>
                <w:szCs w:val="22"/>
              </w:rPr>
            </w:pPr>
            <w:r w:rsidRPr="00CA00DC">
              <w:rPr>
                <w:rFonts w:cs="Arial"/>
                <w:sz w:val="22"/>
                <w:szCs w:val="22"/>
              </w:rPr>
              <w:t>Strand</w:t>
            </w:r>
          </w:p>
        </w:tc>
        <w:tc>
          <w:tcPr>
            <w:tcW w:w="9213" w:type="dxa"/>
            <w:shd w:val="clear" w:color="auto" w:fill="A6A6A6" w:themeFill="background1" w:themeFillShade="A6"/>
          </w:tcPr>
          <w:p w:rsidR="00CA00DC" w:rsidRPr="00CA00DC" w:rsidRDefault="00CA00DC" w:rsidP="00253AA5">
            <w:pPr>
              <w:rPr>
                <w:rFonts w:cs="Arial"/>
                <w:sz w:val="22"/>
                <w:szCs w:val="22"/>
              </w:rPr>
            </w:pPr>
            <w:r w:rsidRPr="00CA00DC">
              <w:rPr>
                <w:rFonts w:cs="Arial"/>
                <w:sz w:val="22"/>
                <w:szCs w:val="22"/>
              </w:rPr>
              <w:t>Evaluation of evidence which supports this judgement (link to evaluation criteria)</w:t>
            </w:r>
          </w:p>
        </w:tc>
      </w:tr>
      <w:tr w:rsidR="00CA00DC" w:rsidRPr="00CA00DC" w:rsidTr="000D301B">
        <w:tc>
          <w:tcPr>
            <w:tcW w:w="5529" w:type="dxa"/>
            <w:shd w:val="clear" w:color="auto" w:fill="A6A6A6" w:themeFill="background1" w:themeFillShade="A6"/>
          </w:tcPr>
          <w:p w:rsidR="00CA00DC" w:rsidRPr="00CA00DC" w:rsidRDefault="00CA00DC" w:rsidP="00253AA5">
            <w:pPr>
              <w:rPr>
                <w:rFonts w:cs="Arial"/>
                <w:b/>
                <w:sz w:val="22"/>
                <w:szCs w:val="22"/>
              </w:rPr>
            </w:pPr>
            <w:r w:rsidRPr="00CA00DC">
              <w:rPr>
                <w:rFonts w:cs="Arial"/>
                <w:b/>
                <w:sz w:val="22"/>
                <w:szCs w:val="22"/>
              </w:rPr>
              <w:t>How leaders, managers and those responsible for governance ensure that the education that the school provides has a positive impact on all its pupils</w:t>
            </w:r>
          </w:p>
        </w:tc>
        <w:tc>
          <w:tcPr>
            <w:tcW w:w="9213" w:type="dxa"/>
            <w:shd w:val="clear" w:color="auto" w:fill="A6A6A6" w:themeFill="background1" w:themeFillShade="A6"/>
          </w:tcPr>
          <w:p w:rsidR="00CA00DC" w:rsidRPr="00CA00DC" w:rsidRDefault="00CA00DC" w:rsidP="00253AA5">
            <w:pPr>
              <w:rPr>
                <w:rFonts w:cs="Arial"/>
                <w:sz w:val="22"/>
                <w:szCs w:val="22"/>
              </w:rPr>
            </w:pPr>
          </w:p>
        </w:tc>
      </w:tr>
      <w:tr w:rsidR="00CA00DC" w:rsidRPr="00CA00DC" w:rsidTr="000D301B">
        <w:tc>
          <w:tcPr>
            <w:tcW w:w="5529" w:type="dxa"/>
            <w:shd w:val="clear" w:color="auto" w:fill="auto"/>
          </w:tcPr>
          <w:p w:rsidR="00CA00DC" w:rsidRPr="00CA00DC" w:rsidRDefault="00CA00DC" w:rsidP="00CA00DC">
            <w:pPr>
              <w:numPr>
                <w:ilvl w:val="0"/>
                <w:numId w:val="22"/>
              </w:numPr>
              <w:rPr>
                <w:rFonts w:cs="Arial"/>
                <w:sz w:val="22"/>
                <w:szCs w:val="22"/>
              </w:rPr>
            </w:pPr>
            <w:r w:rsidRPr="00CA00DC">
              <w:rPr>
                <w:rFonts w:cs="Arial"/>
                <w:sz w:val="22"/>
                <w:szCs w:val="22"/>
              </w:rPr>
              <w:t>High expectations of all pupils in the school, and the extent to which these are embodied in leaders’ and staff’s day-to-day interactions with pupils</w:t>
            </w:r>
          </w:p>
          <w:p w:rsidR="00CA00DC" w:rsidRPr="00CA00DC" w:rsidRDefault="00CA00DC" w:rsidP="00CA00DC">
            <w:pPr>
              <w:numPr>
                <w:ilvl w:val="0"/>
                <w:numId w:val="22"/>
              </w:numPr>
              <w:rPr>
                <w:rFonts w:cs="Arial"/>
                <w:sz w:val="22"/>
                <w:szCs w:val="22"/>
              </w:rPr>
            </w:pPr>
            <w:r w:rsidRPr="00CA00DC">
              <w:rPr>
                <w:rFonts w:cs="Arial"/>
                <w:sz w:val="22"/>
                <w:szCs w:val="22"/>
              </w:rPr>
              <w:t>Attention on the education provided by the school</w:t>
            </w:r>
          </w:p>
          <w:p w:rsidR="00CA00DC" w:rsidRPr="00CA00DC" w:rsidRDefault="00CA00DC" w:rsidP="00CA00DC">
            <w:pPr>
              <w:numPr>
                <w:ilvl w:val="0"/>
                <w:numId w:val="22"/>
              </w:numPr>
              <w:rPr>
                <w:rFonts w:cs="Arial"/>
                <w:sz w:val="22"/>
                <w:szCs w:val="22"/>
              </w:rPr>
            </w:pPr>
            <w:r w:rsidRPr="00CA00DC">
              <w:rPr>
                <w:rFonts w:cs="Arial"/>
                <w:sz w:val="22"/>
                <w:szCs w:val="22"/>
              </w:rPr>
              <w:t>CPD for teachers and staff aligned with the curriculum, development of teachers’ content knowledge and teaching content knowledge over time</w:t>
            </w:r>
          </w:p>
          <w:p w:rsidR="00CA00DC" w:rsidRPr="00CA00DC" w:rsidRDefault="00CA00DC" w:rsidP="00CA00DC">
            <w:pPr>
              <w:numPr>
                <w:ilvl w:val="0"/>
                <w:numId w:val="22"/>
              </w:numPr>
              <w:rPr>
                <w:rFonts w:cs="Arial"/>
                <w:sz w:val="22"/>
                <w:szCs w:val="22"/>
              </w:rPr>
            </w:pPr>
            <w:r w:rsidRPr="00CA00DC">
              <w:rPr>
                <w:rFonts w:cs="Arial"/>
                <w:sz w:val="22"/>
                <w:szCs w:val="22"/>
              </w:rPr>
              <w:t>Coherence and consistency across the school</w:t>
            </w:r>
          </w:p>
          <w:p w:rsidR="00CA00DC" w:rsidRPr="00CA00DC" w:rsidRDefault="00CA00DC" w:rsidP="00CA00DC">
            <w:pPr>
              <w:numPr>
                <w:ilvl w:val="0"/>
                <w:numId w:val="22"/>
              </w:numPr>
              <w:rPr>
                <w:rFonts w:cs="Arial"/>
                <w:sz w:val="22"/>
                <w:szCs w:val="22"/>
              </w:rPr>
            </w:pPr>
            <w:r w:rsidRPr="00CA00DC">
              <w:rPr>
                <w:rFonts w:cs="Arial"/>
                <w:sz w:val="22"/>
                <w:szCs w:val="22"/>
              </w:rPr>
              <w:t xml:space="preserve">Engage parents and their community thoughtfully and positively in a way </w:t>
            </w:r>
          </w:p>
          <w:p w:rsidR="00CA00DC" w:rsidRPr="00CA00DC" w:rsidRDefault="00CA00DC" w:rsidP="00CA00DC">
            <w:pPr>
              <w:numPr>
                <w:ilvl w:val="0"/>
                <w:numId w:val="22"/>
              </w:numPr>
              <w:rPr>
                <w:rFonts w:cs="Arial"/>
                <w:sz w:val="22"/>
                <w:szCs w:val="22"/>
              </w:rPr>
            </w:pPr>
            <w:r w:rsidRPr="00CA00DC">
              <w:rPr>
                <w:rFonts w:cs="Arial"/>
                <w:sz w:val="22"/>
                <w:szCs w:val="22"/>
              </w:rPr>
              <w:t>Resisting inappropriate attempts to influence what is taught and the day-to-day life of the school</w:t>
            </w:r>
          </w:p>
          <w:p w:rsidR="00CA00DC" w:rsidRPr="00CA00DC" w:rsidRDefault="00CA00DC" w:rsidP="00CA00DC">
            <w:pPr>
              <w:numPr>
                <w:ilvl w:val="0"/>
                <w:numId w:val="22"/>
              </w:numPr>
              <w:rPr>
                <w:rFonts w:cs="Arial"/>
                <w:sz w:val="22"/>
                <w:szCs w:val="22"/>
              </w:rPr>
            </w:pPr>
            <w:r w:rsidRPr="00CA00DC">
              <w:rPr>
                <w:rFonts w:cs="Arial"/>
                <w:sz w:val="22"/>
                <w:szCs w:val="22"/>
              </w:rPr>
              <w:t>Take into account the workload and wellbeing of their staff</w:t>
            </w:r>
          </w:p>
          <w:p w:rsidR="00CA00DC" w:rsidRPr="00CA00DC" w:rsidRDefault="00CA00DC" w:rsidP="00CA00DC">
            <w:pPr>
              <w:numPr>
                <w:ilvl w:val="0"/>
                <w:numId w:val="22"/>
              </w:numPr>
              <w:rPr>
                <w:rFonts w:cs="Arial"/>
                <w:sz w:val="22"/>
                <w:szCs w:val="22"/>
              </w:rPr>
            </w:pPr>
            <w:r w:rsidRPr="00CA00DC">
              <w:rPr>
                <w:rFonts w:cs="Arial"/>
                <w:sz w:val="22"/>
                <w:szCs w:val="22"/>
              </w:rPr>
              <w:t>Developing and strengthening the quality of the workforce</w:t>
            </w:r>
          </w:p>
          <w:p w:rsidR="00CA00DC" w:rsidRPr="00CA00DC" w:rsidRDefault="00CA00DC" w:rsidP="00CA00DC">
            <w:pPr>
              <w:numPr>
                <w:ilvl w:val="0"/>
                <w:numId w:val="22"/>
              </w:numPr>
              <w:rPr>
                <w:rFonts w:cs="Arial"/>
                <w:sz w:val="22"/>
                <w:szCs w:val="22"/>
              </w:rPr>
            </w:pPr>
            <w:r w:rsidRPr="00CA00DC">
              <w:rPr>
                <w:rFonts w:cs="Arial"/>
                <w:sz w:val="22"/>
                <w:szCs w:val="22"/>
              </w:rPr>
              <w:t>High ambitions are for all pupils, including those who are harder to reach</w:t>
            </w:r>
          </w:p>
          <w:p w:rsidR="00CA00DC" w:rsidRPr="00CA00DC" w:rsidRDefault="00CA00DC" w:rsidP="00CA00DC">
            <w:pPr>
              <w:numPr>
                <w:ilvl w:val="0"/>
                <w:numId w:val="22"/>
              </w:numPr>
              <w:rPr>
                <w:rFonts w:cs="Arial"/>
                <w:sz w:val="22"/>
                <w:szCs w:val="22"/>
              </w:rPr>
            </w:pPr>
            <w:r w:rsidRPr="00CA00DC">
              <w:rPr>
                <w:rFonts w:cs="Arial"/>
                <w:sz w:val="22"/>
                <w:szCs w:val="22"/>
              </w:rPr>
              <w:t xml:space="preserve">Ensuring that practices such as ‘off-rolling’ do not take place </w:t>
            </w:r>
          </w:p>
          <w:p w:rsidR="00CA00DC" w:rsidRPr="00CA00DC" w:rsidRDefault="00CA00DC" w:rsidP="00CA00DC">
            <w:pPr>
              <w:numPr>
                <w:ilvl w:val="0"/>
                <w:numId w:val="22"/>
              </w:numPr>
              <w:rPr>
                <w:rFonts w:cs="Arial"/>
                <w:sz w:val="22"/>
                <w:szCs w:val="22"/>
              </w:rPr>
            </w:pPr>
            <w:r w:rsidRPr="00CA00DC">
              <w:rPr>
                <w:rFonts w:cs="Arial"/>
                <w:sz w:val="22"/>
                <w:szCs w:val="22"/>
              </w:rPr>
              <w:t>The use of the Pupil Premium is founded on good evidence</w:t>
            </w:r>
          </w:p>
          <w:p w:rsidR="00CA00DC" w:rsidRDefault="00CA00DC" w:rsidP="00CA00DC">
            <w:pPr>
              <w:numPr>
                <w:ilvl w:val="0"/>
                <w:numId w:val="22"/>
              </w:numPr>
              <w:rPr>
                <w:rFonts w:cs="Arial"/>
                <w:sz w:val="22"/>
                <w:szCs w:val="22"/>
              </w:rPr>
            </w:pPr>
            <w:r w:rsidRPr="00CA00DC">
              <w:rPr>
                <w:rFonts w:cs="Arial"/>
                <w:sz w:val="22"/>
                <w:szCs w:val="22"/>
              </w:rPr>
              <w:t xml:space="preserve">All understand their respective roles and </w:t>
            </w:r>
          </w:p>
          <w:p w:rsidR="00CA00DC" w:rsidRPr="00CA00DC" w:rsidRDefault="00CA00DC" w:rsidP="00CA00DC">
            <w:pPr>
              <w:numPr>
                <w:ilvl w:val="0"/>
                <w:numId w:val="22"/>
              </w:numPr>
              <w:rPr>
                <w:rFonts w:cs="Arial"/>
                <w:sz w:val="22"/>
                <w:szCs w:val="22"/>
              </w:rPr>
            </w:pPr>
            <w:r w:rsidRPr="00CA00DC">
              <w:rPr>
                <w:rFonts w:cs="Arial"/>
                <w:sz w:val="22"/>
                <w:szCs w:val="22"/>
              </w:rPr>
              <w:t>Perform these in a way that enhances effectiveness</w:t>
            </w:r>
          </w:p>
          <w:p w:rsidR="00CA00DC" w:rsidRPr="00CA00DC" w:rsidRDefault="00CA00DC" w:rsidP="00CA00DC">
            <w:pPr>
              <w:numPr>
                <w:ilvl w:val="0"/>
                <w:numId w:val="22"/>
              </w:numPr>
              <w:rPr>
                <w:rFonts w:cs="Arial"/>
                <w:sz w:val="22"/>
                <w:szCs w:val="22"/>
              </w:rPr>
            </w:pPr>
            <w:r w:rsidRPr="00CA00DC">
              <w:rPr>
                <w:rFonts w:cs="Arial"/>
                <w:sz w:val="22"/>
                <w:szCs w:val="22"/>
              </w:rPr>
              <w:t>Distributed leadership</w:t>
            </w:r>
          </w:p>
        </w:tc>
        <w:tc>
          <w:tcPr>
            <w:tcW w:w="9213" w:type="dxa"/>
            <w:shd w:val="clear" w:color="auto" w:fill="auto"/>
          </w:tcPr>
          <w:p w:rsidR="00196791" w:rsidRPr="00196791" w:rsidRDefault="00196791" w:rsidP="00196791">
            <w:pPr>
              <w:rPr>
                <w:rFonts w:cs="Arial"/>
                <w:sz w:val="22"/>
                <w:szCs w:val="22"/>
              </w:rPr>
            </w:pPr>
            <w:r w:rsidRPr="00196791">
              <w:rPr>
                <w:rFonts w:cs="Arial"/>
                <w:sz w:val="22"/>
                <w:szCs w:val="22"/>
              </w:rPr>
              <w:t>Evidence:</w:t>
            </w:r>
          </w:p>
          <w:p w:rsidR="00196791" w:rsidRPr="00196791" w:rsidRDefault="00196791" w:rsidP="00196791">
            <w:pPr>
              <w:rPr>
                <w:rFonts w:cs="Arial"/>
                <w:sz w:val="22"/>
                <w:szCs w:val="22"/>
              </w:rPr>
            </w:pPr>
          </w:p>
          <w:p w:rsidR="00196791" w:rsidRPr="00196791" w:rsidRDefault="00196791" w:rsidP="00196791">
            <w:pPr>
              <w:rPr>
                <w:rFonts w:cs="Arial"/>
                <w:sz w:val="22"/>
                <w:szCs w:val="22"/>
              </w:rPr>
            </w:pPr>
            <w:r w:rsidRPr="00196791">
              <w:rPr>
                <w:rFonts w:cs="Arial"/>
                <w:sz w:val="22"/>
                <w:szCs w:val="22"/>
              </w:rPr>
              <w:t xml:space="preserve">Recruitment for the new Headteacher and staffing issues in the leadership team, meant that limited improvements were made in the academic year 2016-17 (immediately prior to inspection). However, following the restructure of the SLT, including Assistant </w:t>
            </w:r>
            <w:r w:rsidR="00234A34" w:rsidRPr="00196791">
              <w:rPr>
                <w:rFonts w:cs="Arial"/>
                <w:sz w:val="22"/>
                <w:szCs w:val="22"/>
              </w:rPr>
              <w:t>Headteacher’s</w:t>
            </w:r>
            <w:r w:rsidRPr="00196791">
              <w:rPr>
                <w:rFonts w:cs="Arial"/>
                <w:sz w:val="22"/>
                <w:szCs w:val="22"/>
              </w:rPr>
              <w:t xml:space="preserve"> and SENCo, the addition of new governors and the time to embed CPD and approaches introduced during early 2017, the school has moved forward; rapidly improving outcomes in key areas for 2018 and into 2019. </w:t>
            </w:r>
          </w:p>
          <w:p w:rsidR="00196791" w:rsidRPr="00196791" w:rsidRDefault="00196791" w:rsidP="00196791">
            <w:pPr>
              <w:rPr>
                <w:rFonts w:cs="Arial"/>
                <w:sz w:val="22"/>
                <w:szCs w:val="22"/>
              </w:rPr>
            </w:pPr>
          </w:p>
          <w:p w:rsidR="00196791" w:rsidRPr="00196791" w:rsidRDefault="00196791" w:rsidP="00196791">
            <w:pPr>
              <w:rPr>
                <w:rFonts w:cs="Arial"/>
                <w:sz w:val="22"/>
                <w:szCs w:val="22"/>
              </w:rPr>
            </w:pPr>
            <w:r w:rsidRPr="00196791">
              <w:rPr>
                <w:rFonts w:cs="Arial"/>
                <w:sz w:val="22"/>
                <w:szCs w:val="22"/>
              </w:rPr>
              <w:t>Points for improvement from last inspection</w:t>
            </w:r>
            <w:r w:rsidRPr="00196791">
              <w:rPr>
                <w:rFonts w:cs="Arial"/>
                <w:sz w:val="22"/>
                <w:szCs w:val="22"/>
              </w:rPr>
              <w:tab/>
              <w:t>Action and impact</w:t>
            </w:r>
          </w:p>
          <w:p w:rsidR="00196791" w:rsidRPr="00196791" w:rsidRDefault="00196791" w:rsidP="00196791">
            <w:pPr>
              <w:rPr>
                <w:rFonts w:cs="Arial"/>
                <w:sz w:val="22"/>
                <w:szCs w:val="22"/>
              </w:rPr>
            </w:pPr>
            <w:r w:rsidRPr="00196791">
              <w:rPr>
                <w:rFonts w:cs="Arial"/>
                <w:sz w:val="22"/>
                <w:szCs w:val="22"/>
              </w:rPr>
              <w:t xml:space="preserve">Leaders should bring about more rapid improvement by ensuring that improvement planning focuses more sharply on the progress of different groups of pupils, including the </w:t>
            </w:r>
            <w:r w:rsidR="00234A34" w:rsidRPr="00196791">
              <w:rPr>
                <w:rFonts w:cs="Arial"/>
                <w:sz w:val="22"/>
                <w:szCs w:val="22"/>
              </w:rPr>
              <w:t>ablest</w:t>
            </w:r>
            <w:r w:rsidRPr="00196791">
              <w:rPr>
                <w:rFonts w:cs="Arial"/>
                <w:sz w:val="22"/>
                <w:szCs w:val="22"/>
              </w:rPr>
              <w:t xml:space="preserve"> and those who are disadvantaged</w:t>
            </w:r>
            <w:r w:rsidRPr="00196791">
              <w:rPr>
                <w:rFonts w:cs="Arial"/>
                <w:sz w:val="22"/>
                <w:szCs w:val="22"/>
              </w:rPr>
              <w:tab/>
              <w:t xml:space="preserve">Appointment of new PP leader and new SENCo. Targeted interventions and booster groups based on accurate and recent data. Planning targeted for key children across the school. Pupil progress meetings termly hold teachers to account for progress of groups and scaffold strategies to do this. Pupil Premium Review is underway.  Outcomes and progress massively improved in KS2 and Phonics. </w:t>
            </w:r>
          </w:p>
          <w:p w:rsidR="00196791" w:rsidRPr="00196791" w:rsidRDefault="00196791" w:rsidP="00196791">
            <w:pPr>
              <w:rPr>
                <w:rFonts w:cs="Arial"/>
                <w:sz w:val="22"/>
                <w:szCs w:val="22"/>
              </w:rPr>
            </w:pPr>
            <w:r w:rsidRPr="00196791">
              <w:rPr>
                <w:rFonts w:cs="Arial"/>
                <w:sz w:val="22"/>
                <w:szCs w:val="22"/>
              </w:rPr>
              <w:t>Staff performance management targets are ambitious and focus on improving the quality of teaching and rates of pupils’ progress, particularly in reading</w:t>
            </w:r>
            <w:r w:rsidRPr="00196791">
              <w:rPr>
                <w:rFonts w:cs="Arial"/>
                <w:sz w:val="22"/>
                <w:szCs w:val="22"/>
              </w:rPr>
              <w:tab/>
              <w:t>Performance management targets linked to the SIP. Outcomes for pupils form the basis of performance discussions and reviews. Mentoring and handholding in place for teachers requiring improvement. New monitoring calendar in place and focused on developing consistency of practice. Reading and Phonics in line with or exceeding national.</w:t>
            </w:r>
          </w:p>
          <w:p w:rsidR="00196791" w:rsidRPr="00196791" w:rsidRDefault="00196791" w:rsidP="00196791">
            <w:pPr>
              <w:rPr>
                <w:rFonts w:cs="Arial"/>
                <w:sz w:val="22"/>
                <w:szCs w:val="22"/>
              </w:rPr>
            </w:pPr>
            <w:r w:rsidRPr="00196791">
              <w:rPr>
                <w:rFonts w:cs="Arial"/>
                <w:sz w:val="22"/>
                <w:szCs w:val="22"/>
              </w:rPr>
              <w:t>Leaders develop the effectiveness of middle leaders in planning actions that will raise pupils’ attainment and accelerate progress.</w:t>
            </w:r>
            <w:r w:rsidRPr="00196791">
              <w:rPr>
                <w:rFonts w:cs="Arial"/>
                <w:sz w:val="22"/>
                <w:szCs w:val="22"/>
              </w:rPr>
              <w:tab/>
              <w:t xml:space="preserve">The promotion of Middle Leaders to highly effective senior leaders demonstrates the effective development that has impacted hugely on accelerated progress and attainment.  Middle leaders are currently in place to lead SEN, music, science and support the development of writing. These leaders are promoting high standards and quality teaching in subjects. Attainment improved in all areas of school to national levels. </w:t>
            </w:r>
          </w:p>
          <w:p w:rsidR="00196791" w:rsidRPr="00196791" w:rsidRDefault="00196791" w:rsidP="00196791">
            <w:pPr>
              <w:rPr>
                <w:rFonts w:cs="Arial"/>
                <w:sz w:val="22"/>
                <w:szCs w:val="22"/>
              </w:rPr>
            </w:pPr>
            <w:r w:rsidRPr="00196791">
              <w:rPr>
                <w:rFonts w:cs="Arial"/>
                <w:sz w:val="22"/>
                <w:szCs w:val="22"/>
              </w:rPr>
              <w:t>Improve the effectiveness of governance by ensuring that the governing body more effectively challenges leaders about the performance of different groups of pupils in different subjects and checks more closely the impact of the use of the additional funding, particularly the pupil premium, to improve outcomes for disadvantaged pupils.</w:t>
            </w:r>
            <w:r w:rsidRPr="00196791">
              <w:rPr>
                <w:rFonts w:cs="Arial"/>
                <w:sz w:val="22"/>
                <w:szCs w:val="22"/>
              </w:rPr>
              <w:tab/>
              <w:t xml:space="preserve">Governing board very closely monitoring progress of all groups but particularly disadvantaged pupils. PP governor is appointed and working closely with PP leader. Governing board have called for and approved a Pupil Premium Review demanding progress updates on key groups each meeting. PP review is in place. Disadvantaged pupils achieve higher than national at end of KS2. </w:t>
            </w:r>
          </w:p>
          <w:p w:rsidR="00196791" w:rsidRPr="00196791" w:rsidRDefault="00196791" w:rsidP="00196791">
            <w:pPr>
              <w:rPr>
                <w:rFonts w:cs="Arial"/>
                <w:sz w:val="22"/>
                <w:szCs w:val="22"/>
              </w:rPr>
            </w:pPr>
          </w:p>
          <w:p w:rsidR="00196791" w:rsidRPr="00196791" w:rsidRDefault="00196791" w:rsidP="00196791">
            <w:pPr>
              <w:rPr>
                <w:rFonts w:cs="Arial"/>
                <w:sz w:val="22"/>
                <w:szCs w:val="22"/>
              </w:rPr>
            </w:pPr>
            <w:r w:rsidRPr="00196791">
              <w:rPr>
                <w:rFonts w:cs="Arial"/>
                <w:sz w:val="22"/>
                <w:szCs w:val="22"/>
              </w:rPr>
              <w:t>Although the school was graded ‘requires improvement’ at the time of the last inspection, we are confident that we are demonstrating not only the capacity to improve but that significant improvement has occurred since the last inspection. This is because:</w:t>
            </w:r>
          </w:p>
          <w:p w:rsidR="00196791" w:rsidRPr="00196791" w:rsidRDefault="00196791" w:rsidP="00196791">
            <w:pPr>
              <w:rPr>
                <w:rFonts w:cs="Arial"/>
                <w:sz w:val="22"/>
                <w:szCs w:val="22"/>
              </w:rPr>
            </w:pPr>
          </w:p>
          <w:p w:rsidR="00196791" w:rsidRPr="00196791" w:rsidRDefault="00196791" w:rsidP="00196791">
            <w:pPr>
              <w:rPr>
                <w:rFonts w:cs="Arial"/>
                <w:sz w:val="22"/>
                <w:szCs w:val="22"/>
              </w:rPr>
            </w:pPr>
            <w:r w:rsidRPr="00196791">
              <w:rPr>
                <w:rFonts w:cs="Arial"/>
                <w:sz w:val="22"/>
                <w:szCs w:val="22"/>
              </w:rPr>
              <w:t>•</w:t>
            </w:r>
            <w:r w:rsidRPr="00196791">
              <w:rPr>
                <w:rFonts w:cs="Arial"/>
                <w:sz w:val="22"/>
                <w:szCs w:val="22"/>
              </w:rPr>
              <w:tab/>
              <w:t>The dip in attainment has been arrested, corrected and improvements maintained into 2019.</w:t>
            </w:r>
          </w:p>
          <w:p w:rsidR="00196791" w:rsidRPr="00196791" w:rsidRDefault="00196791" w:rsidP="00196791">
            <w:pPr>
              <w:rPr>
                <w:rFonts w:cs="Arial"/>
                <w:sz w:val="22"/>
                <w:szCs w:val="22"/>
              </w:rPr>
            </w:pPr>
            <w:r w:rsidRPr="00196791">
              <w:rPr>
                <w:rFonts w:cs="Arial"/>
                <w:sz w:val="22"/>
                <w:szCs w:val="22"/>
              </w:rPr>
              <w:t>•</w:t>
            </w:r>
            <w:r w:rsidRPr="00196791">
              <w:rPr>
                <w:rFonts w:cs="Arial"/>
                <w:sz w:val="22"/>
                <w:szCs w:val="22"/>
              </w:rPr>
              <w:tab/>
              <w:t xml:space="preserve">Standards in the current Year 6 are now higher than 2016, 2017 and 2018, with 2019 and 2020 predicted results look strong. </w:t>
            </w:r>
          </w:p>
          <w:p w:rsidR="00196791" w:rsidRPr="00196791" w:rsidRDefault="00196791" w:rsidP="00196791">
            <w:pPr>
              <w:rPr>
                <w:rFonts w:cs="Arial"/>
                <w:sz w:val="22"/>
                <w:szCs w:val="22"/>
              </w:rPr>
            </w:pPr>
            <w:r w:rsidRPr="00196791">
              <w:rPr>
                <w:rFonts w:cs="Arial"/>
                <w:sz w:val="22"/>
                <w:szCs w:val="22"/>
              </w:rPr>
              <w:t>•</w:t>
            </w:r>
            <w:r w:rsidRPr="00196791">
              <w:rPr>
                <w:rFonts w:cs="Arial"/>
                <w:sz w:val="22"/>
                <w:szCs w:val="22"/>
              </w:rPr>
              <w:tab/>
              <w:t>All points for improvement have been met</w:t>
            </w:r>
            <w:r w:rsidR="002067C0">
              <w:rPr>
                <w:rFonts w:cs="Arial"/>
                <w:sz w:val="22"/>
                <w:szCs w:val="22"/>
              </w:rPr>
              <w:t xml:space="preserve"> although HPA readers is an issue</w:t>
            </w:r>
            <w:r w:rsidRPr="00196791">
              <w:rPr>
                <w:rFonts w:cs="Arial"/>
                <w:sz w:val="22"/>
                <w:szCs w:val="22"/>
              </w:rPr>
              <w:t>.</w:t>
            </w:r>
          </w:p>
          <w:p w:rsidR="00196791" w:rsidRPr="00196791" w:rsidRDefault="00196791" w:rsidP="00196791">
            <w:pPr>
              <w:rPr>
                <w:rFonts w:cs="Arial"/>
                <w:sz w:val="22"/>
                <w:szCs w:val="22"/>
              </w:rPr>
            </w:pPr>
            <w:r w:rsidRPr="00196791">
              <w:rPr>
                <w:rFonts w:cs="Arial"/>
                <w:sz w:val="22"/>
                <w:szCs w:val="22"/>
              </w:rPr>
              <w:t>•</w:t>
            </w:r>
            <w:r w:rsidRPr="00196791">
              <w:rPr>
                <w:rFonts w:cs="Arial"/>
                <w:sz w:val="22"/>
                <w:szCs w:val="22"/>
              </w:rPr>
              <w:tab/>
              <w:t xml:space="preserve">CPD and recruitment have led to significant, maintained improvements in teaching by staff. </w:t>
            </w:r>
          </w:p>
          <w:p w:rsidR="00196791" w:rsidRPr="00196791" w:rsidRDefault="00196791" w:rsidP="00196791">
            <w:pPr>
              <w:rPr>
                <w:rFonts w:cs="Arial"/>
                <w:sz w:val="22"/>
                <w:szCs w:val="22"/>
              </w:rPr>
            </w:pPr>
            <w:r w:rsidRPr="00196791">
              <w:rPr>
                <w:rFonts w:cs="Arial"/>
                <w:sz w:val="22"/>
                <w:szCs w:val="22"/>
              </w:rPr>
              <w:t>•</w:t>
            </w:r>
            <w:r w:rsidRPr="00196791">
              <w:rPr>
                <w:rFonts w:cs="Arial"/>
                <w:sz w:val="22"/>
                <w:szCs w:val="22"/>
              </w:rPr>
              <w:tab/>
              <w:t xml:space="preserve">We have a rigorous system of self-evaluation used to identify areas for improvement which is reviewed termly by the SLT and Governors before being shared with staff. </w:t>
            </w:r>
          </w:p>
          <w:p w:rsidR="00196791" w:rsidRPr="00196791" w:rsidRDefault="00196791" w:rsidP="00196791">
            <w:pPr>
              <w:rPr>
                <w:rFonts w:cs="Arial"/>
                <w:sz w:val="22"/>
                <w:szCs w:val="22"/>
              </w:rPr>
            </w:pPr>
            <w:r w:rsidRPr="00196791">
              <w:rPr>
                <w:rFonts w:cs="Arial"/>
                <w:sz w:val="22"/>
                <w:szCs w:val="22"/>
              </w:rPr>
              <w:t>•</w:t>
            </w:r>
            <w:r w:rsidRPr="00196791">
              <w:rPr>
                <w:rFonts w:cs="Arial"/>
                <w:sz w:val="22"/>
                <w:szCs w:val="22"/>
              </w:rPr>
              <w:tab/>
              <w:t xml:space="preserve">Disadvantaged pupils are in line to exceed their non-disadvantaged peers in many areas on exit from KS2. </w:t>
            </w:r>
          </w:p>
          <w:p w:rsidR="00196791" w:rsidRPr="00196791" w:rsidRDefault="00196791" w:rsidP="00196791">
            <w:pPr>
              <w:rPr>
                <w:rFonts w:cs="Arial"/>
                <w:sz w:val="22"/>
                <w:szCs w:val="22"/>
              </w:rPr>
            </w:pPr>
          </w:p>
          <w:p w:rsidR="00196791" w:rsidRPr="00196791" w:rsidRDefault="00196791" w:rsidP="00196791">
            <w:pPr>
              <w:rPr>
                <w:rFonts w:cs="Arial"/>
                <w:sz w:val="22"/>
                <w:szCs w:val="22"/>
              </w:rPr>
            </w:pPr>
            <w:r w:rsidRPr="00196791">
              <w:rPr>
                <w:rFonts w:cs="Arial"/>
                <w:sz w:val="22"/>
                <w:szCs w:val="22"/>
              </w:rPr>
              <w:t xml:space="preserve">Leaders and managers at all levels have responsibility and accountability for improvement. Senior Leaders have a significant monitoring role across all phases of school. Professional development is used effectively to improve teaching (for example, phonics and writing). All staff are committed to improvement, and take an active role in staff meetings (see minutes). </w:t>
            </w:r>
          </w:p>
          <w:p w:rsidR="00196791" w:rsidRPr="00196791" w:rsidRDefault="00196791" w:rsidP="00196791">
            <w:pPr>
              <w:rPr>
                <w:rFonts w:cs="Arial"/>
                <w:sz w:val="22"/>
                <w:szCs w:val="22"/>
              </w:rPr>
            </w:pPr>
          </w:p>
          <w:p w:rsidR="00196791" w:rsidRPr="00196791" w:rsidRDefault="00196791" w:rsidP="00196791">
            <w:pPr>
              <w:rPr>
                <w:rFonts w:cs="Arial"/>
                <w:sz w:val="22"/>
                <w:szCs w:val="22"/>
              </w:rPr>
            </w:pPr>
            <w:r w:rsidRPr="00196791">
              <w:rPr>
                <w:rFonts w:cs="Arial"/>
                <w:sz w:val="22"/>
                <w:szCs w:val="22"/>
              </w:rPr>
              <w:t xml:space="preserve">Governors support and challenge the school. They ask for analysis of progress, including progress of specific groups, and question the data in meetings (see minutes). They check the school meets equality legislation, they make sure safeguarding is very tight and check that risk assessments are in place. Governors participate in whole school Safeguarding training and receive updates in meetings. Governors have identified the need for training in performance management, other than for the </w:t>
            </w:r>
            <w:r w:rsidR="00234A34" w:rsidRPr="00196791">
              <w:rPr>
                <w:rFonts w:cs="Arial"/>
                <w:sz w:val="22"/>
                <w:szCs w:val="22"/>
              </w:rPr>
              <w:t>Headteacher</w:t>
            </w:r>
            <w:r w:rsidRPr="00196791">
              <w:rPr>
                <w:rFonts w:cs="Arial"/>
                <w:sz w:val="22"/>
                <w:szCs w:val="22"/>
              </w:rPr>
              <w:t xml:space="preserve">, so that they can play a greater role in this aspect of their work. Governors believe the wellbeing of staff is paramount and have supported the SLT in trialling initiatives designed to improve workload without negatively impacting on progress including wellbeing days, marking policy reviews and wellbeing days. </w:t>
            </w:r>
          </w:p>
          <w:p w:rsidR="00196791" w:rsidRPr="00196791" w:rsidRDefault="00196791" w:rsidP="00196791">
            <w:pPr>
              <w:rPr>
                <w:rFonts w:cs="Arial"/>
                <w:sz w:val="22"/>
                <w:szCs w:val="22"/>
              </w:rPr>
            </w:pPr>
          </w:p>
          <w:p w:rsidR="00196791" w:rsidRPr="00196791" w:rsidRDefault="00196791" w:rsidP="00196791">
            <w:pPr>
              <w:rPr>
                <w:rFonts w:cs="Arial"/>
                <w:sz w:val="22"/>
                <w:szCs w:val="22"/>
              </w:rPr>
            </w:pPr>
            <w:r w:rsidRPr="00196791">
              <w:rPr>
                <w:rFonts w:cs="Arial"/>
                <w:sz w:val="22"/>
                <w:szCs w:val="22"/>
              </w:rPr>
              <w:t xml:space="preserve">Governors are now very aware of the need to target funds more accurately and monitor the effectiveness of their use. A pupil premium review will complete in </w:t>
            </w:r>
            <w:r w:rsidR="002067C0">
              <w:rPr>
                <w:rFonts w:cs="Arial"/>
                <w:sz w:val="22"/>
                <w:szCs w:val="22"/>
              </w:rPr>
              <w:t>October</w:t>
            </w:r>
            <w:r w:rsidRPr="00196791">
              <w:rPr>
                <w:rFonts w:cs="Arial"/>
                <w:sz w:val="22"/>
                <w:szCs w:val="22"/>
              </w:rPr>
              <w:t>. The pupil premium governor meets termly with the Pupil Premium Champion to interrogate data and analyse the value for money being provided by various interventions and programmes including for example, Rapid Phonics and Inference Interventions. The impact of interventions is interrogated in these meetings and the detailed provision map and tracker allows the impact of these to be scrutinised. EEF findings are used to evaluate the value for money offered by interventions and initiatives when being considered for use in school but do not have the final say in decisions. Despite the school having a significant deficit the governors show commitment to meeting the needs of the children by asking hard questions in meetings and demanding that funding be directed to have the best possible impact on pupils. (Minutes)</w:t>
            </w:r>
          </w:p>
          <w:p w:rsidR="00196791" w:rsidRPr="00196791" w:rsidRDefault="00196791" w:rsidP="00196791">
            <w:pPr>
              <w:rPr>
                <w:rFonts w:cs="Arial"/>
                <w:sz w:val="22"/>
                <w:szCs w:val="22"/>
              </w:rPr>
            </w:pPr>
          </w:p>
          <w:p w:rsidR="00196791" w:rsidRPr="00196791" w:rsidRDefault="002067C0" w:rsidP="00196791">
            <w:pPr>
              <w:rPr>
                <w:rFonts w:cs="Arial"/>
                <w:sz w:val="22"/>
                <w:szCs w:val="22"/>
              </w:rPr>
            </w:pPr>
            <w:r>
              <w:rPr>
                <w:rFonts w:cs="Arial"/>
                <w:sz w:val="22"/>
                <w:szCs w:val="22"/>
              </w:rPr>
              <w:t>The Year 4</w:t>
            </w:r>
            <w:r w:rsidR="00196791" w:rsidRPr="00196791">
              <w:rPr>
                <w:rFonts w:cs="Arial"/>
                <w:sz w:val="22"/>
                <w:szCs w:val="22"/>
              </w:rPr>
              <w:t xml:space="preserve"> cohort are particularly challenging and have been througho</w:t>
            </w:r>
            <w:r>
              <w:rPr>
                <w:rFonts w:cs="Arial"/>
                <w:sz w:val="22"/>
                <w:szCs w:val="22"/>
              </w:rPr>
              <w:t>ut their time in school, with 44</w:t>
            </w:r>
            <w:r w:rsidR="00196791" w:rsidRPr="00196791">
              <w:rPr>
                <w:rFonts w:cs="Arial"/>
                <w:sz w:val="22"/>
                <w:szCs w:val="22"/>
              </w:rPr>
              <w:t>% of the SE</w:t>
            </w:r>
            <w:r>
              <w:rPr>
                <w:rFonts w:cs="Arial"/>
                <w:sz w:val="22"/>
                <w:szCs w:val="22"/>
              </w:rPr>
              <w:t xml:space="preserve">N register in this group and 14 </w:t>
            </w:r>
            <w:r w:rsidR="00196791" w:rsidRPr="00196791">
              <w:rPr>
                <w:rFonts w:cs="Arial"/>
                <w:sz w:val="22"/>
                <w:szCs w:val="22"/>
              </w:rPr>
              <w:t>disadvantaged pupils (as many as Year 1, 2 and reception combined.) There are also three previously LAC children, 3 pupils with ADHD and 5 pupils diagnosed with autism. The school has supported the group with various measures, including split group teaching, additional staff, additional training for staff, Literacy and Maths support, additional TA support in the afternoon, dedicated nurture, key sensory resources and a mid-year room change which supported the sensory issues facing the children in that class. Mobility is an issue with HPA pupils exiting the group due in part to its make-up and children with additional needs joining. Governors are heavily invested in supporting this group and the wellbeing of the staff who teach within the cohort – despite fund</w:t>
            </w:r>
            <w:r>
              <w:rPr>
                <w:rFonts w:cs="Arial"/>
                <w:sz w:val="22"/>
                <w:szCs w:val="22"/>
              </w:rPr>
              <w:t>ing issues the support to Year 4</w:t>
            </w:r>
            <w:r w:rsidR="00196791" w:rsidRPr="00196791">
              <w:rPr>
                <w:rFonts w:cs="Arial"/>
                <w:sz w:val="22"/>
                <w:szCs w:val="22"/>
              </w:rPr>
              <w:t xml:space="preserve"> remains constant and all governors and SLT believe that staffing levels and current support must be maintained to ensure these pupils continue to make good progress. </w:t>
            </w:r>
          </w:p>
          <w:p w:rsidR="00196791" w:rsidRPr="00196791" w:rsidRDefault="00196791" w:rsidP="00196791">
            <w:pPr>
              <w:rPr>
                <w:rFonts w:cs="Arial"/>
                <w:sz w:val="22"/>
                <w:szCs w:val="22"/>
              </w:rPr>
            </w:pPr>
          </w:p>
          <w:p w:rsidR="00196791" w:rsidRPr="00196791" w:rsidRDefault="00196791" w:rsidP="00196791">
            <w:pPr>
              <w:rPr>
                <w:rFonts w:cs="Arial"/>
                <w:sz w:val="22"/>
                <w:szCs w:val="22"/>
              </w:rPr>
            </w:pPr>
            <w:r w:rsidRPr="00196791">
              <w:rPr>
                <w:rFonts w:cs="Arial"/>
                <w:sz w:val="22"/>
                <w:szCs w:val="22"/>
              </w:rPr>
              <w:t>Parent governors play a key role in the good links with parents. Our Parent Forum is well attended and activ</w:t>
            </w:r>
            <w:r w:rsidR="002067C0">
              <w:rPr>
                <w:rFonts w:cs="Arial"/>
                <w:sz w:val="22"/>
                <w:szCs w:val="22"/>
              </w:rPr>
              <w:t xml:space="preserve">e in the school community. </w:t>
            </w:r>
            <w:r w:rsidRPr="00196791">
              <w:rPr>
                <w:rFonts w:cs="Arial"/>
                <w:sz w:val="22"/>
                <w:szCs w:val="22"/>
              </w:rPr>
              <w:t xml:space="preserve">Parents say they feel welcome in the school and that pupils are well prepared for secondary school. Parents also feel free to come into school and share concerns. </w:t>
            </w:r>
          </w:p>
          <w:p w:rsidR="00196791" w:rsidRPr="00196791" w:rsidRDefault="00196791" w:rsidP="00196791">
            <w:pPr>
              <w:rPr>
                <w:rFonts w:cs="Arial"/>
                <w:sz w:val="22"/>
                <w:szCs w:val="22"/>
              </w:rPr>
            </w:pPr>
          </w:p>
          <w:p w:rsidR="00CA00DC" w:rsidRPr="00CA00DC" w:rsidRDefault="00CA00DC" w:rsidP="00196791">
            <w:pPr>
              <w:rPr>
                <w:rFonts w:cs="Arial"/>
                <w:sz w:val="22"/>
                <w:szCs w:val="22"/>
              </w:rPr>
            </w:pPr>
          </w:p>
        </w:tc>
      </w:tr>
    </w:tbl>
    <w:p w:rsidR="00611AB4" w:rsidRDefault="00611AB4"/>
    <w:p w:rsidR="00810F26" w:rsidRDefault="00810F26" w:rsidP="00810F26"/>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213"/>
      </w:tblGrid>
      <w:tr w:rsidR="00CA00DC" w:rsidRPr="00CA00DC" w:rsidTr="000D301B">
        <w:tc>
          <w:tcPr>
            <w:tcW w:w="5529" w:type="dxa"/>
            <w:shd w:val="clear" w:color="auto" w:fill="A6A6A6" w:themeFill="background1" w:themeFillShade="A6"/>
          </w:tcPr>
          <w:p w:rsidR="00CA00DC" w:rsidRPr="00CA00DC" w:rsidRDefault="00CA00DC" w:rsidP="00253AA5">
            <w:pPr>
              <w:rPr>
                <w:rFonts w:cs="Arial"/>
                <w:b/>
                <w:sz w:val="22"/>
                <w:szCs w:val="22"/>
              </w:rPr>
            </w:pPr>
            <w:r w:rsidRPr="00CA00DC">
              <w:rPr>
                <w:rFonts w:cs="Arial"/>
                <w:b/>
                <w:sz w:val="22"/>
                <w:szCs w:val="22"/>
              </w:rPr>
              <w:t>Governance</w:t>
            </w:r>
          </w:p>
        </w:tc>
        <w:tc>
          <w:tcPr>
            <w:tcW w:w="9213" w:type="dxa"/>
            <w:shd w:val="clear" w:color="auto" w:fill="A6A6A6" w:themeFill="background1" w:themeFillShade="A6"/>
          </w:tcPr>
          <w:p w:rsidR="00CA00DC" w:rsidRPr="00CA00DC" w:rsidRDefault="00CA00DC" w:rsidP="00253AA5">
            <w:pPr>
              <w:rPr>
                <w:rFonts w:cs="Arial"/>
                <w:sz w:val="22"/>
                <w:szCs w:val="22"/>
              </w:rPr>
            </w:pPr>
          </w:p>
        </w:tc>
      </w:tr>
      <w:tr w:rsidR="00CA00DC" w:rsidRPr="00CA00DC" w:rsidTr="000D301B">
        <w:tc>
          <w:tcPr>
            <w:tcW w:w="5529" w:type="dxa"/>
            <w:shd w:val="clear" w:color="auto" w:fill="auto"/>
          </w:tcPr>
          <w:p w:rsidR="00CA00DC" w:rsidRPr="00CA00DC" w:rsidRDefault="00CA00DC" w:rsidP="00CA00DC">
            <w:pPr>
              <w:pStyle w:val="ListParagraph"/>
              <w:numPr>
                <w:ilvl w:val="0"/>
                <w:numId w:val="15"/>
              </w:numPr>
              <w:rPr>
                <w:rFonts w:cs="Arial"/>
                <w:szCs w:val="22"/>
              </w:rPr>
            </w:pPr>
            <w:r w:rsidRPr="00CA00DC">
              <w:rPr>
                <w:rFonts w:cs="Arial"/>
                <w:szCs w:val="22"/>
              </w:rPr>
              <w:t>Clarity of vision, ethos and strategic direction</w:t>
            </w:r>
          </w:p>
          <w:p w:rsidR="00CA00DC" w:rsidRPr="00CA00DC" w:rsidRDefault="00CA00DC" w:rsidP="00CA00DC">
            <w:pPr>
              <w:pStyle w:val="ListParagraph"/>
              <w:numPr>
                <w:ilvl w:val="0"/>
                <w:numId w:val="15"/>
              </w:numPr>
              <w:rPr>
                <w:rFonts w:cs="Arial"/>
                <w:szCs w:val="22"/>
              </w:rPr>
            </w:pPr>
            <w:r w:rsidRPr="00CA00DC">
              <w:rPr>
                <w:rFonts w:cs="Arial"/>
                <w:szCs w:val="22"/>
              </w:rPr>
              <w:t>Holding executive leaders to account for the educational performance and the performance management of staff</w:t>
            </w:r>
          </w:p>
          <w:p w:rsidR="00CA00DC" w:rsidRPr="00CA00DC" w:rsidRDefault="00CA00DC" w:rsidP="00CA00DC">
            <w:pPr>
              <w:pStyle w:val="ListParagraph"/>
              <w:numPr>
                <w:ilvl w:val="0"/>
                <w:numId w:val="15"/>
              </w:numPr>
              <w:rPr>
                <w:rFonts w:cs="Arial"/>
                <w:szCs w:val="22"/>
              </w:rPr>
            </w:pPr>
            <w:r w:rsidRPr="00CA00DC">
              <w:rPr>
                <w:rFonts w:cs="Arial"/>
                <w:szCs w:val="22"/>
              </w:rPr>
              <w:t>Financial performance, money well spent, including the Pupil Premium</w:t>
            </w:r>
          </w:p>
          <w:p w:rsidR="009918B2" w:rsidRPr="00FC2A90" w:rsidRDefault="00CA00DC" w:rsidP="009918B2">
            <w:pPr>
              <w:pStyle w:val="ListParagraph"/>
              <w:numPr>
                <w:ilvl w:val="0"/>
                <w:numId w:val="15"/>
              </w:numPr>
              <w:rPr>
                <w:rFonts w:cs="Arial"/>
                <w:szCs w:val="22"/>
              </w:rPr>
            </w:pPr>
            <w:r w:rsidRPr="00CA00DC">
              <w:rPr>
                <w:rFonts w:cs="Arial"/>
                <w:szCs w:val="22"/>
              </w:rPr>
              <w:t>Ensuring that the school fulfils its statutory duties e.g. Prevent and safeguarding</w:t>
            </w:r>
          </w:p>
        </w:tc>
        <w:tc>
          <w:tcPr>
            <w:tcW w:w="9213" w:type="dxa"/>
            <w:shd w:val="clear" w:color="auto" w:fill="auto"/>
          </w:tcPr>
          <w:p w:rsidR="00CA00DC" w:rsidRDefault="00C4349B" w:rsidP="00253AA5">
            <w:pPr>
              <w:rPr>
                <w:rFonts w:cs="Arial"/>
                <w:sz w:val="22"/>
                <w:szCs w:val="22"/>
              </w:rPr>
            </w:pPr>
            <w:r>
              <w:rPr>
                <w:rFonts w:cs="Arial"/>
                <w:sz w:val="22"/>
                <w:szCs w:val="22"/>
              </w:rPr>
              <w:t xml:space="preserve">There is a designated Pupil Premium governor who holds SLT to account for the spend and impact of these monies. The governors were key stakeholders in reviewing the Ethos, Vision and Values of the school in 2019. </w:t>
            </w:r>
          </w:p>
          <w:p w:rsidR="00C4349B" w:rsidRDefault="00C4349B" w:rsidP="00253AA5">
            <w:pPr>
              <w:rPr>
                <w:rFonts w:cs="Arial"/>
                <w:sz w:val="22"/>
                <w:szCs w:val="22"/>
              </w:rPr>
            </w:pPr>
          </w:p>
          <w:p w:rsidR="00C4349B" w:rsidRPr="00CA00DC" w:rsidRDefault="00C4349B" w:rsidP="00253AA5">
            <w:pPr>
              <w:rPr>
                <w:rFonts w:cs="Arial"/>
                <w:sz w:val="22"/>
                <w:szCs w:val="22"/>
              </w:rPr>
            </w:pPr>
            <w:r>
              <w:rPr>
                <w:rFonts w:cs="Arial"/>
                <w:sz w:val="22"/>
                <w:szCs w:val="22"/>
              </w:rPr>
              <w:t xml:space="preserve">The Safeguarding governor ensures that relevant staff are trained and that training is </w:t>
            </w:r>
            <w:r w:rsidR="002067C0">
              <w:rPr>
                <w:rFonts w:cs="Arial"/>
                <w:sz w:val="22"/>
                <w:szCs w:val="22"/>
              </w:rPr>
              <w:t>appropriate</w:t>
            </w:r>
            <w:r>
              <w:rPr>
                <w:rFonts w:cs="Arial"/>
                <w:sz w:val="22"/>
                <w:szCs w:val="22"/>
              </w:rPr>
              <w:t xml:space="preserve"> and </w:t>
            </w:r>
            <w:r w:rsidR="002067C0">
              <w:rPr>
                <w:rFonts w:cs="Arial"/>
                <w:sz w:val="22"/>
                <w:szCs w:val="22"/>
              </w:rPr>
              <w:t>up-to-date</w:t>
            </w:r>
            <w:r>
              <w:rPr>
                <w:rFonts w:cs="Arial"/>
                <w:sz w:val="22"/>
                <w:szCs w:val="22"/>
              </w:rPr>
              <w:t xml:space="preserve">, </w:t>
            </w:r>
            <w:r w:rsidR="002067C0">
              <w:rPr>
                <w:rFonts w:cs="Arial"/>
                <w:sz w:val="22"/>
                <w:szCs w:val="22"/>
              </w:rPr>
              <w:t>leasing</w:t>
            </w:r>
            <w:r>
              <w:rPr>
                <w:rFonts w:cs="Arial"/>
                <w:sz w:val="22"/>
                <w:szCs w:val="22"/>
              </w:rPr>
              <w:t xml:space="preserve"> with the SLT. </w:t>
            </w:r>
          </w:p>
        </w:tc>
      </w:tr>
      <w:tr w:rsidR="00CA00DC" w:rsidRPr="00CA00DC" w:rsidTr="000D301B">
        <w:tc>
          <w:tcPr>
            <w:tcW w:w="5529" w:type="dxa"/>
            <w:shd w:val="clear" w:color="auto" w:fill="A6A6A6" w:themeFill="background1" w:themeFillShade="A6"/>
          </w:tcPr>
          <w:p w:rsidR="00CA00DC" w:rsidRPr="00CA00DC" w:rsidRDefault="00CA00DC" w:rsidP="00253AA5">
            <w:pPr>
              <w:rPr>
                <w:rFonts w:cs="Arial"/>
                <w:b/>
                <w:sz w:val="22"/>
                <w:szCs w:val="22"/>
              </w:rPr>
            </w:pPr>
            <w:r w:rsidRPr="00CA00DC">
              <w:rPr>
                <w:rFonts w:cs="Arial"/>
                <w:b/>
                <w:sz w:val="22"/>
                <w:szCs w:val="22"/>
              </w:rPr>
              <w:t>Use of Pupil Premium</w:t>
            </w:r>
          </w:p>
        </w:tc>
        <w:tc>
          <w:tcPr>
            <w:tcW w:w="9213" w:type="dxa"/>
            <w:shd w:val="clear" w:color="auto" w:fill="A6A6A6" w:themeFill="background1" w:themeFillShade="A6"/>
          </w:tcPr>
          <w:p w:rsidR="00CA00DC" w:rsidRPr="00CA00DC" w:rsidRDefault="00CA00DC" w:rsidP="00253AA5">
            <w:pPr>
              <w:rPr>
                <w:rFonts w:cs="Arial"/>
                <w:sz w:val="22"/>
                <w:szCs w:val="22"/>
              </w:rPr>
            </w:pPr>
          </w:p>
        </w:tc>
      </w:tr>
      <w:tr w:rsidR="00CA00DC" w:rsidRPr="00CA00DC" w:rsidTr="000D301B">
        <w:tc>
          <w:tcPr>
            <w:tcW w:w="5529" w:type="dxa"/>
            <w:shd w:val="clear" w:color="auto" w:fill="auto"/>
          </w:tcPr>
          <w:p w:rsidR="00CA00DC" w:rsidRPr="00CA00DC" w:rsidRDefault="00CA00DC" w:rsidP="00CA00DC">
            <w:pPr>
              <w:pStyle w:val="ListParagraph"/>
              <w:numPr>
                <w:ilvl w:val="0"/>
                <w:numId w:val="16"/>
              </w:numPr>
              <w:rPr>
                <w:rFonts w:cs="Arial"/>
                <w:szCs w:val="22"/>
              </w:rPr>
            </w:pPr>
            <w:r w:rsidRPr="00CA00DC">
              <w:rPr>
                <w:rFonts w:cs="Arial"/>
                <w:szCs w:val="22"/>
              </w:rPr>
              <w:t>The level of Pupil Premium funding received in the current and previous academic years</w:t>
            </w:r>
          </w:p>
          <w:p w:rsidR="00CA00DC" w:rsidRPr="00CA00DC" w:rsidRDefault="00CA00DC" w:rsidP="00CA00DC">
            <w:pPr>
              <w:pStyle w:val="ListParagraph"/>
              <w:numPr>
                <w:ilvl w:val="0"/>
                <w:numId w:val="16"/>
              </w:numPr>
              <w:rPr>
                <w:rFonts w:cs="Arial"/>
                <w:szCs w:val="22"/>
              </w:rPr>
            </w:pPr>
            <w:r w:rsidRPr="00CA00DC">
              <w:rPr>
                <w:rFonts w:cs="Arial"/>
                <w:szCs w:val="22"/>
              </w:rPr>
              <w:t>How leaders and governors have spent the it, their rationale and its intended impact</w:t>
            </w:r>
          </w:p>
          <w:p w:rsidR="00CA00DC" w:rsidRPr="00CA00DC" w:rsidRDefault="00CA00DC" w:rsidP="00CA00DC">
            <w:pPr>
              <w:pStyle w:val="ListParagraph"/>
              <w:numPr>
                <w:ilvl w:val="0"/>
                <w:numId w:val="16"/>
              </w:numPr>
              <w:rPr>
                <w:rFonts w:cs="Arial"/>
                <w:szCs w:val="22"/>
              </w:rPr>
            </w:pPr>
            <w:r w:rsidRPr="00CA00DC">
              <w:rPr>
                <w:rFonts w:cs="Arial"/>
                <w:szCs w:val="22"/>
              </w:rPr>
              <w:t>The learning and progress of disadvantaged pupils, shown by published outcomes data</w:t>
            </w:r>
          </w:p>
        </w:tc>
        <w:tc>
          <w:tcPr>
            <w:tcW w:w="9213" w:type="dxa"/>
            <w:shd w:val="clear" w:color="auto" w:fill="auto"/>
          </w:tcPr>
          <w:p w:rsidR="00CA00DC" w:rsidRDefault="00C4349B" w:rsidP="00253AA5">
            <w:pPr>
              <w:rPr>
                <w:rFonts w:cs="Arial"/>
                <w:sz w:val="22"/>
                <w:szCs w:val="22"/>
              </w:rPr>
            </w:pPr>
            <w:r>
              <w:rPr>
                <w:rFonts w:cs="Arial"/>
                <w:sz w:val="22"/>
                <w:szCs w:val="22"/>
              </w:rPr>
              <w:t xml:space="preserve">Pupil Premium for the current and previous academic years is reported on the website and within the Pupil Premium Strategy. The impact of this is scrutinised by governors and the impact has been that this group have markedly improved their outcomes since 2017 at the end of KS2. </w:t>
            </w:r>
          </w:p>
          <w:p w:rsidR="00C4349B" w:rsidRPr="00CA00DC" w:rsidRDefault="00C4349B" w:rsidP="00253AA5">
            <w:pPr>
              <w:rPr>
                <w:rFonts w:cs="Arial"/>
                <w:sz w:val="22"/>
                <w:szCs w:val="22"/>
              </w:rPr>
            </w:pPr>
            <w:r>
              <w:rPr>
                <w:rFonts w:cs="Arial"/>
                <w:sz w:val="22"/>
                <w:szCs w:val="22"/>
              </w:rPr>
              <w:t xml:space="preserve">Published data supports the quality of PP spend and its impact with PP outcomes above national at KS2 for the past two years with the exception of writing which was 73% against 79% nationally. </w:t>
            </w:r>
          </w:p>
        </w:tc>
      </w:tr>
      <w:tr w:rsidR="00CA00DC" w:rsidRPr="00CA00DC" w:rsidTr="000D301B">
        <w:tc>
          <w:tcPr>
            <w:tcW w:w="5529" w:type="dxa"/>
            <w:shd w:val="clear" w:color="auto" w:fill="A6A6A6" w:themeFill="background1" w:themeFillShade="A6"/>
          </w:tcPr>
          <w:p w:rsidR="00CA00DC" w:rsidRPr="00CA00DC" w:rsidRDefault="00CA00DC" w:rsidP="00253AA5">
            <w:pPr>
              <w:pStyle w:val="ListParagraph"/>
              <w:ind w:left="0"/>
              <w:rPr>
                <w:rFonts w:cs="Arial"/>
                <w:b/>
                <w:szCs w:val="22"/>
              </w:rPr>
            </w:pPr>
            <w:r w:rsidRPr="00CA00DC">
              <w:rPr>
                <w:rFonts w:cs="Arial"/>
                <w:b/>
                <w:szCs w:val="22"/>
              </w:rPr>
              <w:t>The impact of external support</w:t>
            </w:r>
          </w:p>
        </w:tc>
        <w:tc>
          <w:tcPr>
            <w:tcW w:w="9213" w:type="dxa"/>
            <w:shd w:val="clear" w:color="auto" w:fill="A6A6A6" w:themeFill="background1" w:themeFillShade="A6"/>
          </w:tcPr>
          <w:p w:rsidR="00CA00DC" w:rsidRPr="00CA00DC" w:rsidRDefault="00CA00DC" w:rsidP="00253AA5">
            <w:pPr>
              <w:rPr>
                <w:rFonts w:cs="Arial"/>
                <w:sz w:val="22"/>
                <w:szCs w:val="22"/>
              </w:rPr>
            </w:pPr>
          </w:p>
        </w:tc>
      </w:tr>
      <w:tr w:rsidR="00CA00DC" w:rsidRPr="00CA00DC" w:rsidTr="000D301B">
        <w:tc>
          <w:tcPr>
            <w:tcW w:w="5529" w:type="dxa"/>
            <w:shd w:val="clear" w:color="auto" w:fill="auto"/>
          </w:tcPr>
          <w:p w:rsidR="00FC2A90" w:rsidRPr="00611AB4" w:rsidRDefault="00CA00DC" w:rsidP="00611AB4">
            <w:pPr>
              <w:pStyle w:val="ListParagraph"/>
              <w:numPr>
                <w:ilvl w:val="0"/>
                <w:numId w:val="16"/>
              </w:numPr>
              <w:rPr>
                <w:rFonts w:cs="Arial"/>
                <w:szCs w:val="22"/>
              </w:rPr>
            </w:pPr>
            <w:r w:rsidRPr="00CA00DC">
              <w:rPr>
                <w:rFonts w:cs="Arial"/>
                <w:szCs w:val="22"/>
              </w:rPr>
              <w:t>The action taken and the impact this had</w:t>
            </w:r>
          </w:p>
        </w:tc>
        <w:tc>
          <w:tcPr>
            <w:tcW w:w="9213" w:type="dxa"/>
            <w:shd w:val="clear" w:color="auto" w:fill="auto"/>
          </w:tcPr>
          <w:p w:rsidR="00CA00DC" w:rsidRPr="00CA00DC" w:rsidRDefault="00C4349B" w:rsidP="00253AA5">
            <w:pPr>
              <w:rPr>
                <w:rFonts w:cs="Arial"/>
                <w:sz w:val="22"/>
                <w:szCs w:val="22"/>
              </w:rPr>
            </w:pPr>
            <w:r>
              <w:rPr>
                <w:rFonts w:cs="Arial"/>
                <w:sz w:val="22"/>
                <w:szCs w:val="22"/>
              </w:rPr>
              <w:t xml:space="preserve">External support has been useful in clarifying the thinking behind our approach and its impact. In our most recent review, the work of our external partners and </w:t>
            </w:r>
          </w:p>
        </w:tc>
      </w:tr>
      <w:tr w:rsidR="00CA00DC" w:rsidRPr="00CA00DC" w:rsidTr="000D301B">
        <w:tc>
          <w:tcPr>
            <w:tcW w:w="5529" w:type="dxa"/>
            <w:shd w:val="clear" w:color="auto" w:fill="A6A6A6" w:themeFill="background1" w:themeFillShade="A6"/>
          </w:tcPr>
          <w:p w:rsidR="00CA00DC" w:rsidRPr="00CA00DC" w:rsidRDefault="00CA00DC" w:rsidP="00253AA5">
            <w:pPr>
              <w:pStyle w:val="ListParagraph"/>
              <w:ind w:left="0"/>
              <w:rPr>
                <w:rFonts w:cs="Arial"/>
                <w:b/>
                <w:szCs w:val="22"/>
              </w:rPr>
            </w:pPr>
            <w:r w:rsidRPr="00CA00DC">
              <w:rPr>
                <w:rFonts w:cs="Arial"/>
                <w:b/>
                <w:szCs w:val="22"/>
              </w:rPr>
              <w:t>Off-site provision</w:t>
            </w:r>
          </w:p>
        </w:tc>
        <w:tc>
          <w:tcPr>
            <w:tcW w:w="9213" w:type="dxa"/>
            <w:shd w:val="clear" w:color="auto" w:fill="A6A6A6" w:themeFill="background1" w:themeFillShade="A6"/>
          </w:tcPr>
          <w:p w:rsidR="00CA00DC" w:rsidRPr="00CA00DC" w:rsidRDefault="00CA00DC" w:rsidP="00253AA5">
            <w:pPr>
              <w:rPr>
                <w:rFonts w:cs="Arial"/>
                <w:sz w:val="22"/>
                <w:szCs w:val="22"/>
              </w:rPr>
            </w:pPr>
          </w:p>
        </w:tc>
      </w:tr>
      <w:tr w:rsidR="00CA00DC" w:rsidRPr="00CA00DC" w:rsidTr="000D301B">
        <w:tc>
          <w:tcPr>
            <w:tcW w:w="5529" w:type="dxa"/>
            <w:shd w:val="clear" w:color="auto" w:fill="auto"/>
          </w:tcPr>
          <w:p w:rsidR="00CA00DC" w:rsidRPr="00CA00DC" w:rsidRDefault="00CA00DC" w:rsidP="00CA00DC">
            <w:pPr>
              <w:pStyle w:val="ListParagraph"/>
              <w:numPr>
                <w:ilvl w:val="0"/>
                <w:numId w:val="16"/>
              </w:numPr>
              <w:rPr>
                <w:rFonts w:cs="Arial"/>
                <w:szCs w:val="22"/>
              </w:rPr>
            </w:pPr>
            <w:r w:rsidRPr="00CA00DC">
              <w:rPr>
                <w:rFonts w:cs="Arial"/>
                <w:szCs w:val="22"/>
              </w:rPr>
              <w:t>Registration status of any AP*</w:t>
            </w:r>
          </w:p>
          <w:p w:rsidR="00CA00DC" w:rsidRPr="00CA00DC" w:rsidRDefault="00CA00DC" w:rsidP="00CA00DC">
            <w:pPr>
              <w:pStyle w:val="ListParagraph"/>
              <w:numPr>
                <w:ilvl w:val="0"/>
                <w:numId w:val="16"/>
              </w:numPr>
              <w:rPr>
                <w:rFonts w:cs="Arial"/>
                <w:szCs w:val="22"/>
              </w:rPr>
            </w:pPr>
            <w:r w:rsidRPr="00CA00DC">
              <w:rPr>
                <w:rFonts w:cs="Arial"/>
                <w:szCs w:val="22"/>
              </w:rPr>
              <w:t>Responsibility for pupils who attend alternative or off-site provision</w:t>
            </w:r>
          </w:p>
          <w:p w:rsidR="00CA00DC" w:rsidRPr="00CA00DC" w:rsidRDefault="00CA00DC" w:rsidP="00CA00DC">
            <w:pPr>
              <w:pStyle w:val="ListParagraph"/>
              <w:numPr>
                <w:ilvl w:val="0"/>
                <w:numId w:val="16"/>
              </w:numPr>
              <w:rPr>
                <w:rFonts w:cs="Arial"/>
                <w:szCs w:val="22"/>
              </w:rPr>
            </w:pPr>
            <w:r w:rsidRPr="00CA00DC">
              <w:rPr>
                <w:rFonts w:cs="Arial"/>
                <w:szCs w:val="22"/>
              </w:rPr>
              <w:t>Suitable and safe placement that will meet pupils’ academic/ vocational/ technical needs, pastoral needs and, if appropriate, SEND needs</w:t>
            </w:r>
          </w:p>
          <w:p w:rsidR="00CA00DC" w:rsidRPr="00CA00DC" w:rsidRDefault="00CA00DC" w:rsidP="00CA00DC">
            <w:pPr>
              <w:pStyle w:val="ListParagraph"/>
              <w:numPr>
                <w:ilvl w:val="0"/>
                <w:numId w:val="16"/>
              </w:numPr>
              <w:rPr>
                <w:rFonts w:cs="Arial"/>
                <w:szCs w:val="22"/>
              </w:rPr>
            </w:pPr>
            <w:r w:rsidRPr="00CA00DC">
              <w:rPr>
                <w:rFonts w:cs="Arial"/>
                <w:szCs w:val="22"/>
              </w:rPr>
              <w:t>Quality assurance process</w:t>
            </w:r>
          </w:p>
          <w:p w:rsidR="00CA00DC" w:rsidRPr="00CA00DC" w:rsidRDefault="00CA00DC" w:rsidP="00CA00DC">
            <w:pPr>
              <w:pStyle w:val="ListParagraph"/>
              <w:numPr>
                <w:ilvl w:val="0"/>
                <w:numId w:val="16"/>
              </w:numPr>
              <w:rPr>
                <w:rFonts w:cs="Arial"/>
                <w:szCs w:val="22"/>
              </w:rPr>
            </w:pPr>
            <w:r w:rsidRPr="00CA00DC">
              <w:rPr>
                <w:rFonts w:cs="Arial"/>
                <w:szCs w:val="22"/>
              </w:rPr>
              <w:t>The quality of registered AP using Ofsted’s latest inspection report</w:t>
            </w:r>
          </w:p>
          <w:p w:rsidR="00CA00DC" w:rsidRPr="00CA00DC" w:rsidRDefault="00CA00DC" w:rsidP="00CA00DC">
            <w:pPr>
              <w:pStyle w:val="ListParagraph"/>
              <w:numPr>
                <w:ilvl w:val="0"/>
                <w:numId w:val="16"/>
              </w:numPr>
              <w:rPr>
                <w:rFonts w:cs="Arial"/>
                <w:szCs w:val="22"/>
              </w:rPr>
            </w:pPr>
            <w:r w:rsidRPr="00CA00DC">
              <w:rPr>
                <w:rFonts w:cs="Arial"/>
                <w:szCs w:val="22"/>
              </w:rPr>
              <w:t>Why off-site provision is the best option for the pupils concerned</w:t>
            </w:r>
          </w:p>
          <w:p w:rsidR="00CA00DC" w:rsidRPr="00CA00DC" w:rsidRDefault="00CA00DC" w:rsidP="00CA00DC">
            <w:pPr>
              <w:pStyle w:val="ListParagraph"/>
              <w:numPr>
                <w:ilvl w:val="0"/>
                <w:numId w:val="16"/>
              </w:numPr>
              <w:rPr>
                <w:rFonts w:cs="Arial"/>
                <w:szCs w:val="22"/>
              </w:rPr>
            </w:pPr>
            <w:r w:rsidRPr="00CA00DC">
              <w:rPr>
                <w:rFonts w:cs="Arial"/>
                <w:szCs w:val="22"/>
              </w:rPr>
              <w:t>Safeguarding checks</w:t>
            </w:r>
          </w:p>
          <w:p w:rsidR="00CA00DC" w:rsidRPr="00CA00DC" w:rsidRDefault="00CA00DC" w:rsidP="00CA00DC">
            <w:pPr>
              <w:pStyle w:val="ListParagraph"/>
              <w:numPr>
                <w:ilvl w:val="0"/>
                <w:numId w:val="16"/>
              </w:numPr>
              <w:rPr>
                <w:rFonts w:cs="Arial"/>
                <w:szCs w:val="22"/>
              </w:rPr>
            </w:pPr>
            <w:r w:rsidRPr="00CA00DC">
              <w:rPr>
                <w:rFonts w:cs="Arial"/>
                <w:szCs w:val="22"/>
              </w:rPr>
              <w:t>Curriculum and QE overall at the AP</w:t>
            </w:r>
          </w:p>
          <w:p w:rsidR="00CA00DC" w:rsidRPr="00CA00DC" w:rsidRDefault="00CA00DC" w:rsidP="00CA00DC">
            <w:pPr>
              <w:pStyle w:val="ListParagraph"/>
              <w:numPr>
                <w:ilvl w:val="0"/>
                <w:numId w:val="16"/>
              </w:numPr>
              <w:rPr>
                <w:rFonts w:cs="Arial"/>
                <w:szCs w:val="22"/>
              </w:rPr>
            </w:pPr>
            <w:r w:rsidRPr="00CA00DC">
              <w:rPr>
                <w:rFonts w:cs="Arial"/>
                <w:szCs w:val="22"/>
              </w:rPr>
              <w:t>Pupils’ progress and attainment</w:t>
            </w:r>
          </w:p>
          <w:p w:rsidR="00CA00DC" w:rsidRPr="00CA00DC" w:rsidRDefault="00CA00DC" w:rsidP="00CA00DC">
            <w:pPr>
              <w:pStyle w:val="ListParagraph"/>
              <w:numPr>
                <w:ilvl w:val="0"/>
                <w:numId w:val="16"/>
              </w:numPr>
              <w:rPr>
                <w:rFonts w:cs="Arial"/>
                <w:szCs w:val="22"/>
              </w:rPr>
            </w:pPr>
            <w:r w:rsidRPr="00CA00DC">
              <w:rPr>
                <w:rFonts w:cs="Arial"/>
                <w:szCs w:val="22"/>
              </w:rPr>
              <w:t>Attendance and behaviour</w:t>
            </w:r>
          </w:p>
          <w:p w:rsidR="00CA00DC" w:rsidRPr="00CA00DC" w:rsidRDefault="00CA00DC" w:rsidP="00CA00DC">
            <w:pPr>
              <w:pStyle w:val="ListParagraph"/>
              <w:numPr>
                <w:ilvl w:val="0"/>
                <w:numId w:val="16"/>
              </w:numPr>
              <w:rPr>
                <w:rFonts w:cs="Arial"/>
                <w:szCs w:val="22"/>
              </w:rPr>
            </w:pPr>
            <w:r w:rsidRPr="00CA00DC">
              <w:rPr>
                <w:rFonts w:cs="Arial"/>
                <w:szCs w:val="22"/>
              </w:rPr>
              <w:t>Personal development</w:t>
            </w:r>
          </w:p>
        </w:tc>
        <w:tc>
          <w:tcPr>
            <w:tcW w:w="9213" w:type="dxa"/>
            <w:shd w:val="clear" w:color="auto" w:fill="auto"/>
          </w:tcPr>
          <w:p w:rsidR="00CA00DC" w:rsidRPr="00CA00DC" w:rsidRDefault="00C4349B" w:rsidP="00253AA5">
            <w:pPr>
              <w:rPr>
                <w:rFonts w:cs="Arial"/>
                <w:sz w:val="22"/>
                <w:szCs w:val="22"/>
              </w:rPr>
            </w:pPr>
            <w:r>
              <w:rPr>
                <w:rFonts w:cs="Arial"/>
                <w:sz w:val="22"/>
                <w:szCs w:val="22"/>
              </w:rPr>
              <w:t xml:space="preserve">Offsite provision provided by local school Elmsleigh for one child in a nurture group. Most of the concerns for alternative provision are not relevant but the </w:t>
            </w:r>
            <w:r w:rsidR="00802815">
              <w:rPr>
                <w:rFonts w:cs="Arial"/>
                <w:sz w:val="22"/>
                <w:szCs w:val="22"/>
              </w:rPr>
              <w:t xml:space="preserve">Designated Teacher </w:t>
            </w:r>
            <w:r w:rsidR="002067C0">
              <w:rPr>
                <w:rFonts w:cs="Arial"/>
                <w:sz w:val="22"/>
                <w:szCs w:val="22"/>
              </w:rPr>
              <w:t>leases</w:t>
            </w:r>
            <w:r w:rsidR="00802815">
              <w:rPr>
                <w:rFonts w:cs="Arial"/>
                <w:sz w:val="22"/>
                <w:szCs w:val="22"/>
              </w:rPr>
              <w:t xml:space="preserve"> closely with the provision and tracks progress where relevant. </w:t>
            </w:r>
          </w:p>
        </w:tc>
      </w:tr>
    </w:tbl>
    <w:p w:rsidR="00611AB4" w:rsidRDefault="00611AB4">
      <w:pPr>
        <w:spacing w:after="160" w:line="259" w:lineRule="auto"/>
      </w:pPr>
      <w:r>
        <w:br w:type="page"/>
      </w:r>
    </w:p>
    <w:p w:rsidR="00611AB4" w:rsidRDefault="00611AB4"/>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213"/>
      </w:tblGrid>
      <w:tr w:rsidR="00CA00DC" w:rsidRPr="00CA00DC" w:rsidTr="000D301B">
        <w:tc>
          <w:tcPr>
            <w:tcW w:w="14742" w:type="dxa"/>
            <w:gridSpan w:val="2"/>
            <w:shd w:val="clear" w:color="auto" w:fill="auto"/>
          </w:tcPr>
          <w:p w:rsidR="00CA00DC" w:rsidRPr="00CA00DC" w:rsidRDefault="00CA00DC" w:rsidP="00253AA5">
            <w:pPr>
              <w:rPr>
                <w:rFonts w:cs="Arial"/>
                <w:sz w:val="22"/>
                <w:szCs w:val="22"/>
              </w:rPr>
            </w:pPr>
            <w:r w:rsidRPr="00CA00DC">
              <w:rPr>
                <w:rFonts w:cs="Arial"/>
                <w:sz w:val="22"/>
                <w:szCs w:val="22"/>
              </w:rPr>
              <w:t>*Any provider of AP must be registered as an independent school if it caters full time for five or more pupils of compulsory school age, or one pupil who is looked after or has an education, health and care (EHC) plan. If a school uses AP that should be registered but is not consider whether this affects the likelihood that pupils are safeguarded effectively.</w:t>
            </w:r>
          </w:p>
        </w:tc>
      </w:tr>
      <w:tr w:rsidR="00CA00DC" w:rsidRPr="00CA00DC" w:rsidTr="000D301B">
        <w:tc>
          <w:tcPr>
            <w:tcW w:w="5529" w:type="dxa"/>
            <w:shd w:val="clear" w:color="auto" w:fill="A6A6A6" w:themeFill="background1" w:themeFillShade="A6"/>
          </w:tcPr>
          <w:p w:rsidR="00CA00DC" w:rsidRPr="00CA00DC" w:rsidRDefault="00CA00DC" w:rsidP="00253AA5">
            <w:pPr>
              <w:pStyle w:val="ListParagraph"/>
              <w:ind w:left="0"/>
              <w:rPr>
                <w:rFonts w:cs="Arial"/>
                <w:b/>
                <w:szCs w:val="22"/>
              </w:rPr>
            </w:pPr>
            <w:r w:rsidRPr="00CA00DC">
              <w:rPr>
                <w:rFonts w:cs="Arial"/>
                <w:b/>
                <w:szCs w:val="22"/>
              </w:rPr>
              <w:t>Gaming</w:t>
            </w:r>
          </w:p>
        </w:tc>
        <w:tc>
          <w:tcPr>
            <w:tcW w:w="9213" w:type="dxa"/>
            <w:shd w:val="clear" w:color="auto" w:fill="A6A6A6" w:themeFill="background1" w:themeFillShade="A6"/>
          </w:tcPr>
          <w:p w:rsidR="00CA00DC" w:rsidRPr="00CA00DC" w:rsidRDefault="00CA00DC" w:rsidP="00253AA5">
            <w:pPr>
              <w:rPr>
                <w:rFonts w:cs="Arial"/>
                <w:sz w:val="22"/>
                <w:szCs w:val="22"/>
              </w:rPr>
            </w:pPr>
          </w:p>
        </w:tc>
      </w:tr>
      <w:tr w:rsidR="00CA00DC" w:rsidRPr="00CA00DC" w:rsidTr="000D301B">
        <w:tc>
          <w:tcPr>
            <w:tcW w:w="5529" w:type="dxa"/>
            <w:shd w:val="clear" w:color="auto" w:fill="auto"/>
          </w:tcPr>
          <w:p w:rsidR="00CA00DC" w:rsidRPr="00CA00DC" w:rsidRDefault="00CA00DC" w:rsidP="00CA00DC">
            <w:pPr>
              <w:pStyle w:val="ListParagraph"/>
              <w:numPr>
                <w:ilvl w:val="0"/>
                <w:numId w:val="16"/>
              </w:numPr>
              <w:rPr>
                <w:rFonts w:cs="Arial"/>
                <w:szCs w:val="22"/>
              </w:rPr>
            </w:pPr>
            <w:r w:rsidRPr="00CA00DC">
              <w:rPr>
                <w:rFonts w:cs="Arial"/>
                <w:szCs w:val="22"/>
              </w:rPr>
              <w:t>Appropriate subjects</w:t>
            </w:r>
          </w:p>
          <w:p w:rsidR="00CA00DC" w:rsidRPr="00CA00DC" w:rsidRDefault="00CA00DC" w:rsidP="00CA00DC">
            <w:pPr>
              <w:pStyle w:val="ListParagraph"/>
              <w:numPr>
                <w:ilvl w:val="0"/>
                <w:numId w:val="16"/>
              </w:numPr>
              <w:rPr>
                <w:rFonts w:cs="Arial"/>
                <w:szCs w:val="22"/>
              </w:rPr>
            </w:pPr>
            <w:r w:rsidRPr="00CA00DC">
              <w:rPr>
                <w:rFonts w:cs="Arial"/>
                <w:szCs w:val="22"/>
              </w:rPr>
              <w:t>Correct use of register codes</w:t>
            </w:r>
          </w:p>
          <w:p w:rsidR="00CA00DC" w:rsidRPr="00CA00DC" w:rsidRDefault="00CA00DC" w:rsidP="00CA00DC">
            <w:pPr>
              <w:pStyle w:val="ListParagraph"/>
              <w:numPr>
                <w:ilvl w:val="0"/>
                <w:numId w:val="16"/>
              </w:numPr>
              <w:rPr>
                <w:rFonts w:cs="Arial"/>
                <w:szCs w:val="22"/>
              </w:rPr>
            </w:pPr>
            <w:r w:rsidRPr="00CA00DC">
              <w:rPr>
                <w:rFonts w:cs="Arial"/>
                <w:szCs w:val="22"/>
              </w:rPr>
              <w:t>Decisions in the best interests of the pupils</w:t>
            </w:r>
          </w:p>
        </w:tc>
        <w:tc>
          <w:tcPr>
            <w:tcW w:w="9213" w:type="dxa"/>
            <w:shd w:val="clear" w:color="auto" w:fill="auto"/>
          </w:tcPr>
          <w:p w:rsidR="00CA00DC" w:rsidRPr="00CA00DC" w:rsidRDefault="00A51F59" w:rsidP="00253AA5">
            <w:pPr>
              <w:rPr>
                <w:rFonts w:cs="Arial"/>
                <w:sz w:val="22"/>
                <w:szCs w:val="22"/>
              </w:rPr>
            </w:pPr>
            <w:r>
              <w:rPr>
                <w:rFonts w:cs="Arial"/>
                <w:sz w:val="22"/>
                <w:szCs w:val="22"/>
              </w:rPr>
              <w:t>N/A</w:t>
            </w:r>
          </w:p>
        </w:tc>
      </w:tr>
      <w:tr w:rsidR="00CA00DC" w:rsidRPr="00CA00DC" w:rsidTr="000D301B">
        <w:tc>
          <w:tcPr>
            <w:tcW w:w="5529" w:type="dxa"/>
            <w:shd w:val="clear" w:color="auto" w:fill="A6A6A6" w:themeFill="background1" w:themeFillShade="A6"/>
          </w:tcPr>
          <w:p w:rsidR="00CA00DC" w:rsidRPr="00CA00DC" w:rsidRDefault="00CA00DC" w:rsidP="00253AA5">
            <w:pPr>
              <w:pStyle w:val="ListParagraph"/>
              <w:ind w:left="0"/>
              <w:rPr>
                <w:rFonts w:cs="Arial"/>
                <w:b/>
                <w:szCs w:val="22"/>
              </w:rPr>
            </w:pPr>
            <w:r w:rsidRPr="00CA00DC">
              <w:rPr>
                <w:rFonts w:cs="Arial"/>
                <w:b/>
                <w:szCs w:val="22"/>
              </w:rPr>
              <w:t>Inclusion (off-rolling)</w:t>
            </w:r>
          </w:p>
        </w:tc>
        <w:tc>
          <w:tcPr>
            <w:tcW w:w="9213" w:type="dxa"/>
            <w:shd w:val="clear" w:color="auto" w:fill="A6A6A6" w:themeFill="background1" w:themeFillShade="A6"/>
          </w:tcPr>
          <w:p w:rsidR="00CA00DC" w:rsidRPr="00CA00DC" w:rsidRDefault="00CA00DC" w:rsidP="00253AA5">
            <w:pPr>
              <w:rPr>
                <w:rFonts w:cs="Arial"/>
                <w:sz w:val="22"/>
                <w:szCs w:val="22"/>
              </w:rPr>
            </w:pPr>
          </w:p>
        </w:tc>
      </w:tr>
      <w:tr w:rsidR="00CA00DC" w:rsidRPr="00CA00DC" w:rsidTr="000D301B">
        <w:tc>
          <w:tcPr>
            <w:tcW w:w="5529" w:type="dxa"/>
            <w:shd w:val="clear" w:color="auto" w:fill="auto"/>
          </w:tcPr>
          <w:p w:rsidR="00CA00DC" w:rsidRPr="00CA00DC" w:rsidRDefault="00CA00DC" w:rsidP="00CA00DC">
            <w:pPr>
              <w:pStyle w:val="ListParagraph"/>
              <w:numPr>
                <w:ilvl w:val="0"/>
                <w:numId w:val="16"/>
              </w:numPr>
              <w:rPr>
                <w:rFonts w:cs="Arial"/>
                <w:szCs w:val="22"/>
              </w:rPr>
            </w:pPr>
            <w:r w:rsidRPr="00CA00DC">
              <w:rPr>
                <w:rFonts w:cs="Arial"/>
                <w:szCs w:val="22"/>
              </w:rPr>
              <w:t>Identify early those pupils who may be disadvantaged or have additional needs or barriers to learning</w:t>
            </w:r>
          </w:p>
          <w:p w:rsidR="00CA00DC" w:rsidRPr="00CA00DC" w:rsidRDefault="00CA00DC" w:rsidP="00CA00DC">
            <w:pPr>
              <w:pStyle w:val="ListParagraph"/>
              <w:numPr>
                <w:ilvl w:val="0"/>
                <w:numId w:val="16"/>
              </w:numPr>
              <w:rPr>
                <w:rFonts w:cs="Arial"/>
                <w:szCs w:val="22"/>
              </w:rPr>
            </w:pPr>
            <w:r w:rsidRPr="00CA00DC">
              <w:rPr>
                <w:rFonts w:cs="Arial"/>
                <w:szCs w:val="22"/>
              </w:rPr>
              <w:t>Meet the needs of those pupils</w:t>
            </w:r>
          </w:p>
          <w:p w:rsidR="00CA00DC" w:rsidRPr="00CA00DC" w:rsidRDefault="00CA00DC" w:rsidP="00CA00DC">
            <w:pPr>
              <w:pStyle w:val="ListParagraph"/>
              <w:numPr>
                <w:ilvl w:val="0"/>
                <w:numId w:val="16"/>
              </w:numPr>
              <w:rPr>
                <w:rFonts w:cs="Arial"/>
                <w:szCs w:val="22"/>
              </w:rPr>
            </w:pPr>
            <w:r w:rsidRPr="00CA00DC">
              <w:rPr>
                <w:rFonts w:cs="Arial"/>
                <w:szCs w:val="22"/>
              </w:rPr>
              <w:t>Experience of learning and achieve positive outcomes</w:t>
            </w:r>
          </w:p>
          <w:p w:rsidR="00FC2A90" w:rsidRPr="000D301B" w:rsidRDefault="00CA00DC" w:rsidP="000D301B">
            <w:pPr>
              <w:pStyle w:val="ListParagraph"/>
              <w:numPr>
                <w:ilvl w:val="0"/>
                <w:numId w:val="16"/>
              </w:numPr>
              <w:rPr>
                <w:rFonts w:cs="Arial"/>
                <w:szCs w:val="22"/>
              </w:rPr>
            </w:pPr>
            <w:r w:rsidRPr="00CA00DC">
              <w:rPr>
                <w:rFonts w:cs="Arial"/>
                <w:szCs w:val="22"/>
              </w:rPr>
              <w:t>Ensure no pupil is moved off-roll in the interests of the school rather than in the best interests of the pupil – note reasons why pupils have been moved of roll (if any have)</w:t>
            </w:r>
          </w:p>
        </w:tc>
        <w:tc>
          <w:tcPr>
            <w:tcW w:w="9213" w:type="dxa"/>
            <w:shd w:val="clear" w:color="auto" w:fill="auto"/>
          </w:tcPr>
          <w:p w:rsidR="00CA00DC" w:rsidRPr="00CA00DC" w:rsidRDefault="00A51F59" w:rsidP="00253AA5">
            <w:pPr>
              <w:rPr>
                <w:rFonts w:cs="Arial"/>
                <w:sz w:val="22"/>
                <w:szCs w:val="22"/>
              </w:rPr>
            </w:pPr>
            <w:r>
              <w:rPr>
                <w:rFonts w:cs="Arial"/>
                <w:sz w:val="22"/>
                <w:szCs w:val="22"/>
              </w:rPr>
              <w:t>N/A</w:t>
            </w:r>
          </w:p>
        </w:tc>
      </w:tr>
      <w:tr w:rsidR="00CA00DC" w:rsidRPr="00CA00DC" w:rsidTr="000D301B">
        <w:tc>
          <w:tcPr>
            <w:tcW w:w="5529" w:type="dxa"/>
            <w:shd w:val="clear" w:color="auto" w:fill="A6A6A6" w:themeFill="background1" w:themeFillShade="A6"/>
          </w:tcPr>
          <w:p w:rsidR="00CA00DC" w:rsidRPr="00CA00DC" w:rsidRDefault="00CA00DC" w:rsidP="00253AA5">
            <w:pPr>
              <w:pStyle w:val="ListParagraph"/>
              <w:ind w:left="0"/>
              <w:rPr>
                <w:rFonts w:cs="Arial"/>
                <w:b/>
                <w:szCs w:val="22"/>
              </w:rPr>
            </w:pPr>
            <w:r w:rsidRPr="00CA00DC">
              <w:rPr>
                <w:rFonts w:cs="Arial"/>
                <w:b/>
                <w:szCs w:val="22"/>
              </w:rPr>
              <w:t>Safeguarding</w:t>
            </w:r>
          </w:p>
        </w:tc>
        <w:tc>
          <w:tcPr>
            <w:tcW w:w="9213" w:type="dxa"/>
            <w:shd w:val="clear" w:color="auto" w:fill="A6A6A6" w:themeFill="background1" w:themeFillShade="A6"/>
          </w:tcPr>
          <w:p w:rsidR="00CA00DC" w:rsidRPr="00CA00DC" w:rsidRDefault="00CA00DC" w:rsidP="00253AA5">
            <w:pPr>
              <w:rPr>
                <w:rFonts w:cs="Arial"/>
                <w:color w:val="FF0000"/>
                <w:sz w:val="22"/>
                <w:szCs w:val="22"/>
              </w:rPr>
            </w:pPr>
          </w:p>
        </w:tc>
      </w:tr>
      <w:tr w:rsidR="00CA00DC" w:rsidRPr="00CA00DC" w:rsidTr="000D301B">
        <w:tc>
          <w:tcPr>
            <w:tcW w:w="5529" w:type="dxa"/>
            <w:shd w:val="clear" w:color="auto" w:fill="A6A6A6" w:themeFill="background1" w:themeFillShade="A6"/>
          </w:tcPr>
          <w:p w:rsidR="00CA00DC" w:rsidRPr="00CA00DC" w:rsidRDefault="00CA00DC" w:rsidP="00253AA5">
            <w:pPr>
              <w:pStyle w:val="ListParagraph"/>
              <w:ind w:left="0"/>
              <w:rPr>
                <w:rFonts w:cs="Arial"/>
                <w:szCs w:val="22"/>
              </w:rPr>
            </w:pPr>
            <w:r w:rsidRPr="00CA00DC">
              <w:rPr>
                <w:rFonts w:cs="Arial"/>
                <w:szCs w:val="22"/>
              </w:rPr>
              <w:t>Culture of safeguarding</w:t>
            </w:r>
          </w:p>
        </w:tc>
        <w:tc>
          <w:tcPr>
            <w:tcW w:w="9213" w:type="dxa"/>
            <w:shd w:val="clear" w:color="auto" w:fill="A6A6A6" w:themeFill="background1" w:themeFillShade="A6"/>
          </w:tcPr>
          <w:p w:rsidR="00CA00DC" w:rsidRPr="00CA00DC" w:rsidRDefault="00CA00DC" w:rsidP="00253AA5">
            <w:pPr>
              <w:rPr>
                <w:rFonts w:cs="Arial"/>
                <w:color w:val="FF0000"/>
                <w:sz w:val="22"/>
                <w:szCs w:val="22"/>
              </w:rPr>
            </w:pPr>
          </w:p>
        </w:tc>
      </w:tr>
      <w:tr w:rsidR="00CA00DC" w:rsidRPr="00CA00DC" w:rsidTr="000D301B">
        <w:tc>
          <w:tcPr>
            <w:tcW w:w="5529" w:type="dxa"/>
            <w:shd w:val="clear" w:color="auto" w:fill="auto"/>
          </w:tcPr>
          <w:p w:rsidR="00CA00DC" w:rsidRPr="00CA00DC" w:rsidRDefault="00CA00DC" w:rsidP="00CA00DC">
            <w:pPr>
              <w:pStyle w:val="ListParagraph"/>
              <w:numPr>
                <w:ilvl w:val="0"/>
                <w:numId w:val="16"/>
              </w:numPr>
              <w:rPr>
                <w:rFonts w:cs="Arial"/>
                <w:szCs w:val="22"/>
              </w:rPr>
            </w:pPr>
            <w:r w:rsidRPr="00CA00DC">
              <w:rPr>
                <w:rFonts w:cs="Arial"/>
                <w:szCs w:val="22"/>
              </w:rPr>
              <w:t>Protect them online and offline</w:t>
            </w:r>
          </w:p>
          <w:p w:rsidR="00CA00DC" w:rsidRPr="00CA00DC" w:rsidRDefault="00CA00DC" w:rsidP="00CA00DC">
            <w:pPr>
              <w:pStyle w:val="ListParagraph"/>
              <w:numPr>
                <w:ilvl w:val="0"/>
                <w:numId w:val="16"/>
              </w:numPr>
              <w:rPr>
                <w:rFonts w:cs="Arial"/>
                <w:szCs w:val="22"/>
              </w:rPr>
            </w:pPr>
            <w:r w:rsidRPr="00CA00DC">
              <w:rPr>
                <w:rFonts w:cs="Arial"/>
                <w:szCs w:val="22"/>
              </w:rPr>
              <w:t>Identify children, pupils and students who may need early help, and who are at risk of harm or have been harmed</w:t>
            </w:r>
          </w:p>
          <w:p w:rsidR="00CA00DC" w:rsidRPr="00CA00DC" w:rsidRDefault="00CA00DC" w:rsidP="00CA00DC">
            <w:pPr>
              <w:pStyle w:val="ListParagraph"/>
              <w:numPr>
                <w:ilvl w:val="0"/>
                <w:numId w:val="16"/>
              </w:numPr>
              <w:rPr>
                <w:rFonts w:cs="Arial"/>
                <w:szCs w:val="22"/>
              </w:rPr>
            </w:pPr>
            <w:r w:rsidRPr="00CA00DC">
              <w:rPr>
                <w:rFonts w:cs="Arial"/>
                <w:szCs w:val="22"/>
              </w:rPr>
              <w:t>Secure the help that children, pupils and students need</w:t>
            </w:r>
          </w:p>
          <w:p w:rsidR="00CA00DC" w:rsidRPr="00CA00DC" w:rsidRDefault="00CA00DC" w:rsidP="00CA00DC">
            <w:pPr>
              <w:pStyle w:val="ListParagraph"/>
              <w:numPr>
                <w:ilvl w:val="0"/>
                <w:numId w:val="16"/>
              </w:numPr>
              <w:rPr>
                <w:rFonts w:cs="Arial"/>
                <w:szCs w:val="22"/>
              </w:rPr>
            </w:pPr>
            <w:r w:rsidRPr="00CA00DC">
              <w:rPr>
                <w:rFonts w:cs="Arial"/>
                <w:szCs w:val="22"/>
              </w:rPr>
              <w:t>Manage safe recruitment and allegations about adults who may be a risk to children</w:t>
            </w:r>
          </w:p>
          <w:p w:rsidR="00CA00DC" w:rsidRPr="00CA00DC" w:rsidRDefault="00CA00DC" w:rsidP="00CA00DC">
            <w:pPr>
              <w:pStyle w:val="ListParagraph"/>
              <w:numPr>
                <w:ilvl w:val="0"/>
                <w:numId w:val="16"/>
              </w:numPr>
              <w:rPr>
                <w:rFonts w:cs="Arial"/>
                <w:szCs w:val="22"/>
              </w:rPr>
            </w:pPr>
            <w:r w:rsidRPr="00CA00DC">
              <w:rPr>
                <w:rFonts w:cs="Arial"/>
                <w:szCs w:val="22"/>
              </w:rPr>
              <w:t>Safeguarding incidents or allegations since the last inspection, action to safeguard the children affected and deal with allegations</w:t>
            </w:r>
          </w:p>
          <w:p w:rsidR="00CA00DC" w:rsidRPr="00CA00DC" w:rsidRDefault="00CA00DC" w:rsidP="00CA00DC">
            <w:pPr>
              <w:pStyle w:val="ListParagraph"/>
              <w:numPr>
                <w:ilvl w:val="0"/>
                <w:numId w:val="16"/>
              </w:numPr>
              <w:rPr>
                <w:rFonts w:cs="Arial"/>
                <w:szCs w:val="22"/>
              </w:rPr>
            </w:pPr>
            <w:r w:rsidRPr="00CA00DC">
              <w:rPr>
                <w:rFonts w:cs="Arial"/>
                <w:szCs w:val="22"/>
              </w:rPr>
              <w:t>Feel safe in school</w:t>
            </w:r>
          </w:p>
          <w:p w:rsidR="00CA00DC" w:rsidRPr="00CA00DC" w:rsidRDefault="00CA00DC" w:rsidP="00CA00DC">
            <w:pPr>
              <w:pStyle w:val="ListParagraph"/>
              <w:numPr>
                <w:ilvl w:val="0"/>
                <w:numId w:val="16"/>
              </w:numPr>
              <w:rPr>
                <w:rFonts w:cs="Arial"/>
                <w:szCs w:val="22"/>
              </w:rPr>
            </w:pPr>
            <w:r w:rsidRPr="00CA00DC">
              <w:rPr>
                <w:rFonts w:cs="Arial"/>
                <w:szCs w:val="22"/>
              </w:rPr>
              <w:t>Address concerns about safety, including risk of abuse</w:t>
            </w:r>
          </w:p>
          <w:p w:rsidR="00CA00DC" w:rsidRPr="00C52A57" w:rsidRDefault="00CA00DC" w:rsidP="00C52A57">
            <w:pPr>
              <w:pStyle w:val="ListParagraph"/>
              <w:numPr>
                <w:ilvl w:val="0"/>
                <w:numId w:val="16"/>
              </w:numPr>
              <w:rPr>
                <w:rFonts w:cs="Arial"/>
                <w:szCs w:val="22"/>
              </w:rPr>
            </w:pPr>
            <w:r w:rsidRPr="00CA00DC">
              <w:rPr>
                <w:rFonts w:cs="Arial"/>
                <w:szCs w:val="22"/>
              </w:rPr>
              <w:t>Pupils frequently missing from school (including for part of the school day), addressed appropriately</w:t>
            </w:r>
          </w:p>
        </w:tc>
        <w:tc>
          <w:tcPr>
            <w:tcW w:w="9213" w:type="dxa"/>
            <w:shd w:val="clear" w:color="auto" w:fill="auto"/>
          </w:tcPr>
          <w:p w:rsidR="00CA00DC" w:rsidRDefault="009535D5" w:rsidP="00253AA5">
            <w:pPr>
              <w:rPr>
                <w:rFonts w:cs="Arial"/>
                <w:sz w:val="22"/>
                <w:szCs w:val="22"/>
              </w:rPr>
            </w:pPr>
            <w:r>
              <w:rPr>
                <w:rFonts w:cs="Arial"/>
                <w:sz w:val="22"/>
                <w:szCs w:val="22"/>
              </w:rPr>
              <w:t>Safeguarding</w:t>
            </w:r>
            <w:r w:rsidR="00A51F59">
              <w:rPr>
                <w:rFonts w:cs="Arial"/>
                <w:sz w:val="22"/>
                <w:szCs w:val="22"/>
              </w:rPr>
              <w:t xml:space="preserve"> policies are regularly updated and shared with staff. Annual </w:t>
            </w:r>
            <w:r>
              <w:rPr>
                <w:rFonts w:cs="Arial"/>
                <w:sz w:val="22"/>
                <w:szCs w:val="22"/>
              </w:rPr>
              <w:t>Safeguarding</w:t>
            </w:r>
            <w:r w:rsidR="00A51F59">
              <w:rPr>
                <w:rFonts w:cs="Arial"/>
                <w:sz w:val="22"/>
                <w:szCs w:val="22"/>
              </w:rPr>
              <w:t xml:space="preserve"> training is done a rolling basis with the Headteacher/LA providing this. Refreshers for relevant staff take place at the appointed time and refresher courses are taken </w:t>
            </w:r>
            <w:r>
              <w:rPr>
                <w:rFonts w:cs="Arial"/>
                <w:sz w:val="22"/>
                <w:szCs w:val="22"/>
              </w:rPr>
              <w:t>regular</w:t>
            </w:r>
            <w:r w:rsidR="00A51F59">
              <w:rPr>
                <w:rFonts w:cs="Arial"/>
                <w:sz w:val="22"/>
                <w:szCs w:val="22"/>
              </w:rPr>
              <w:t xml:space="preserve"> by the safeguarding lead team and safeguarding governor. The whistleblowing policy is reviewed regularly and shared with staff and the safeguarding board in the staff area kept </w:t>
            </w:r>
            <w:r>
              <w:rPr>
                <w:rFonts w:cs="Arial"/>
                <w:sz w:val="22"/>
                <w:szCs w:val="22"/>
              </w:rPr>
              <w:t>up-to-date</w:t>
            </w:r>
            <w:r w:rsidR="00A51F59">
              <w:rPr>
                <w:rFonts w:cs="Arial"/>
                <w:sz w:val="22"/>
                <w:szCs w:val="22"/>
              </w:rPr>
              <w:t xml:space="preserve">. My Concern allows concerns to </w:t>
            </w:r>
            <w:r>
              <w:rPr>
                <w:rFonts w:cs="Arial"/>
                <w:sz w:val="22"/>
                <w:szCs w:val="22"/>
              </w:rPr>
              <w:t>be logged</w:t>
            </w:r>
            <w:r w:rsidR="00A51F59">
              <w:rPr>
                <w:rFonts w:cs="Arial"/>
                <w:sz w:val="22"/>
                <w:szCs w:val="22"/>
              </w:rPr>
              <w:t xml:space="preserve">, </w:t>
            </w:r>
            <w:r>
              <w:rPr>
                <w:rFonts w:cs="Arial"/>
                <w:sz w:val="22"/>
                <w:szCs w:val="22"/>
              </w:rPr>
              <w:t>triaged</w:t>
            </w:r>
            <w:r w:rsidR="00A51F59">
              <w:rPr>
                <w:rFonts w:cs="Arial"/>
                <w:sz w:val="22"/>
                <w:szCs w:val="22"/>
              </w:rPr>
              <w:t xml:space="preserve"> and acted </w:t>
            </w:r>
            <w:r>
              <w:rPr>
                <w:rFonts w:cs="Arial"/>
                <w:sz w:val="22"/>
                <w:szCs w:val="22"/>
              </w:rPr>
              <w:t>upon swiftly</w:t>
            </w:r>
            <w:r w:rsidR="00A51F59">
              <w:rPr>
                <w:rFonts w:cs="Arial"/>
                <w:sz w:val="22"/>
                <w:szCs w:val="22"/>
              </w:rPr>
              <w:t xml:space="preserve">. The log also allows the safeguarding lead </w:t>
            </w:r>
            <w:r>
              <w:rPr>
                <w:rFonts w:cs="Arial"/>
                <w:sz w:val="22"/>
                <w:szCs w:val="22"/>
              </w:rPr>
              <w:t>team</w:t>
            </w:r>
            <w:r w:rsidR="00A51F59">
              <w:rPr>
                <w:rFonts w:cs="Arial"/>
                <w:sz w:val="22"/>
                <w:szCs w:val="22"/>
              </w:rPr>
              <w:t xml:space="preserve"> to easily identify patterns in behaviour, allegations or incidents and has proven very useful in a court case last year. </w:t>
            </w:r>
          </w:p>
          <w:p w:rsidR="00A51F59" w:rsidRDefault="00A51F59" w:rsidP="00253AA5">
            <w:pPr>
              <w:rPr>
                <w:rFonts w:cs="Arial"/>
                <w:sz w:val="22"/>
                <w:szCs w:val="22"/>
              </w:rPr>
            </w:pPr>
          </w:p>
          <w:p w:rsidR="00A51F59" w:rsidRDefault="00A51F59" w:rsidP="00253AA5">
            <w:pPr>
              <w:rPr>
                <w:rFonts w:cs="Arial"/>
                <w:sz w:val="22"/>
                <w:szCs w:val="22"/>
              </w:rPr>
            </w:pPr>
            <w:r>
              <w:rPr>
                <w:rFonts w:cs="Arial"/>
                <w:sz w:val="22"/>
                <w:szCs w:val="22"/>
              </w:rPr>
              <w:t xml:space="preserve">Pupils are clear on safeguarding and NSPCC talks, safeguarding assemblies and work in Rtime and PSHE ensure </w:t>
            </w:r>
            <w:r w:rsidR="009535D5">
              <w:rPr>
                <w:rFonts w:cs="Arial"/>
                <w:sz w:val="22"/>
                <w:szCs w:val="22"/>
              </w:rPr>
              <w:t>pupils</w:t>
            </w:r>
            <w:r>
              <w:rPr>
                <w:rFonts w:cs="Arial"/>
                <w:sz w:val="22"/>
                <w:szCs w:val="22"/>
              </w:rPr>
              <w:t xml:space="preserve"> can keep themselves safe. Online safety is </w:t>
            </w:r>
            <w:r w:rsidR="009535D5">
              <w:rPr>
                <w:rFonts w:cs="Arial"/>
                <w:sz w:val="22"/>
                <w:szCs w:val="22"/>
              </w:rPr>
              <w:t>paramount</w:t>
            </w:r>
            <w:r>
              <w:rPr>
                <w:rFonts w:cs="Arial"/>
                <w:sz w:val="22"/>
                <w:szCs w:val="22"/>
              </w:rPr>
              <w:t xml:space="preserve"> and all ICT lessons involve reminders about safety and how to stay safe online. </w:t>
            </w:r>
          </w:p>
          <w:p w:rsidR="00A51F59" w:rsidRDefault="00A51F59" w:rsidP="00253AA5">
            <w:pPr>
              <w:rPr>
                <w:rFonts w:cs="Arial"/>
                <w:sz w:val="22"/>
                <w:szCs w:val="22"/>
              </w:rPr>
            </w:pPr>
          </w:p>
          <w:p w:rsidR="00A51F59" w:rsidRPr="00CA00DC" w:rsidRDefault="00A51F59" w:rsidP="00253AA5">
            <w:pPr>
              <w:rPr>
                <w:rFonts w:cs="Arial"/>
                <w:sz w:val="22"/>
                <w:szCs w:val="22"/>
              </w:rPr>
            </w:pPr>
            <w:r>
              <w:rPr>
                <w:rFonts w:cs="Arial"/>
                <w:sz w:val="22"/>
                <w:szCs w:val="22"/>
              </w:rPr>
              <w:t xml:space="preserve">Persistent absence is not an issue and we work closely with vulnerable families to ensure they are present in school. We work closely with the police to ensure that radicalisation is combatted and that we are proactive in dealing with these sorts of problems that may arise in our community. </w:t>
            </w:r>
            <w:r w:rsidR="00731651">
              <w:rPr>
                <w:rFonts w:cs="Arial"/>
                <w:sz w:val="22"/>
                <w:szCs w:val="22"/>
              </w:rPr>
              <w:t>Pupils feel safe in school and child friendly safeguarding and anti-</w:t>
            </w:r>
            <w:r w:rsidR="009535D5">
              <w:rPr>
                <w:rFonts w:cs="Arial"/>
                <w:sz w:val="22"/>
                <w:szCs w:val="22"/>
              </w:rPr>
              <w:t>bullying</w:t>
            </w:r>
            <w:r w:rsidR="00731651">
              <w:rPr>
                <w:rFonts w:cs="Arial"/>
                <w:sz w:val="22"/>
                <w:szCs w:val="22"/>
              </w:rPr>
              <w:t xml:space="preserve"> policies are prominently displayed through school and available online. </w:t>
            </w:r>
          </w:p>
        </w:tc>
      </w:tr>
    </w:tbl>
    <w:p w:rsidR="00C52A57" w:rsidRDefault="00C52A57"/>
    <w:p w:rsidR="00C52A57" w:rsidRDefault="00C52A57"/>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213"/>
      </w:tblGrid>
      <w:tr w:rsidR="00C52A57" w:rsidRPr="00CA00DC" w:rsidTr="000D301B">
        <w:tc>
          <w:tcPr>
            <w:tcW w:w="5529" w:type="dxa"/>
            <w:shd w:val="clear" w:color="auto" w:fill="auto"/>
          </w:tcPr>
          <w:p w:rsidR="00C52A57" w:rsidRPr="00CA00DC" w:rsidRDefault="00C52A57" w:rsidP="00CA00DC">
            <w:pPr>
              <w:pStyle w:val="ListParagraph"/>
              <w:numPr>
                <w:ilvl w:val="0"/>
                <w:numId w:val="16"/>
              </w:numPr>
              <w:rPr>
                <w:rFonts w:cs="Arial"/>
                <w:szCs w:val="22"/>
              </w:rPr>
            </w:pPr>
            <w:r w:rsidRPr="00CA00DC">
              <w:rPr>
                <w:rFonts w:cs="Arial"/>
                <w:szCs w:val="22"/>
              </w:rPr>
              <w:t>Incidents of bullying or prejudiced and discriminatory behaviour</w:t>
            </w:r>
          </w:p>
        </w:tc>
        <w:tc>
          <w:tcPr>
            <w:tcW w:w="9213" w:type="dxa"/>
            <w:shd w:val="clear" w:color="auto" w:fill="auto"/>
          </w:tcPr>
          <w:p w:rsidR="00C52A57" w:rsidRPr="00CA00DC" w:rsidRDefault="00C52A57" w:rsidP="00253AA5">
            <w:pPr>
              <w:rPr>
                <w:rFonts w:cs="Arial"/>
                <w:sz w:val="22"/>
                <w:szCs w:val="22"/>
              </w:rPr>
            </w:pPr>
          </w:p>
        </w:tc>
      </w:tr>
      <w:tr w:rsidR="00CA00DC" w:rsidRPr="00CA00DC" w:rsidTr="000D301B">
        <w:tc>
          <w:tcPr>
            <w:tcW w:w="14742" w:type="dxa"/>
            <w:gridSpan w:val="2"/>
            <w:shd w:val="clear" w:color="auto" w:fill="auto"/>
          </w:tcPr>
          <w:p w:rsidR="00CA00DC" w:rsidRPr="00CA00DC" w:rsidRDefault="00CA00DC" w:rsidP="00253AA5">
            <w:pPr>
              <w:rPr>
                <w:rFonts w:cs="Arial"/>
                <w:sz w:val="22"/>
                <w:szCs w:val="22"/>
              </w:rPr>
            </w:pPr>
            <w:r w:rsidRPr="00CA00DC">
              <w:rPr>
                <w:rFonts w:cs="Arial"/>
                <w:sz w:val="22"/>
                <w:szCs w:val="22"/>
              </w:rPr>
              <w:t>When safeguarding is ineffective, this is likely to lead to an inadequate leadership and management judgement. However, there may be circumstances when it is appropriate to judge a setting as requires improvement, rather than inadequate, if there are minor weaknesses in safeguarding arrangements that are easy to put right and do not leave children either being harmed or at risk of harm.</w:t>
            </w:r>
          </w:p>
        </w:tc>
      </w:tr>
      <w:tr w:rsidR="00CA00DC" w:rsidRPr="00CA00DC" w:rsidTr="000D301B">
        <w:tc>
          <w:tcPr>
            <w:tcW w:w="5529" w:type="dxa"/>
            <w:shd w:val="clear" w:color="auto" w:fill="A6A6A6" w:themeFill="background1" w:themeFillShade="A6"/>
          </w:tcPr>
          <w:p w:rsidR="00CA00DC" w:rsidRPr="00CA00DC" w:rsidRDefault="00CA00DC" w:rsidP="00253AA5">
            <w:pPr>
              <w:pStyle w:val="ListParagraph"/>
              <w:ind w:left="0"/>
              <w:rPr>
                <w:rFonts w:cs="Arial"/>
                <w:b/>
                <w:szCs w:val="22"/>
              </w:rPr>
            </w:pPr>
            <w:r w:rsidRPr="00CA00DC">
              <w:rPr>
                <w:rFonts w:cs="Arial"/>
                <w:b/>
                <w:szCs w:val="22"/>
              </w:rPr>
              <w:t>Segregation</w:t>
            </w:r>
          </w:p>
        </w:tc>
        <w:tc>
          <w:tcPr>
            <w:tcW w:w="9213" w:type="dxa"/>
            <w:shd w:val="clear" w:color="auto" w:fill="A6A6A6" w:themeFill="background1" w:themeFillShade="A6"/>
          </w:tcPr>
          <w:p w:rsidR="00CA00DC" w:rsidRPr="00CA00DC" w:rsidRDefault="00CA00DC" w:rsidP="00253AA5">
            <w:pPr>
              <w:rPr>
                <w:rFonts w:cs="Arial"/>
                <w:sz w:val="22"/>
                <w:szCs w:val="22"/>
              </w:rPr>
            </w:pPr>
          </w:p>
        </w:tc>
      </w:tr>
      <w:tr w:rsidR="00CA00DC" w:rsidRPr="00CA00DC" w:rsidTr="000D301B">
        <w:tc>
          <w:tcPr>
            <w:tcW w:w="5529" w:type="dxa"/>
            <w:shd w:val="clear" w:color="auto" w:fill="auto"/>
          </w:tcPr>
          <w:p w:rsidR="00CA00DC" w:rsidRPr="00CA00DC" w:rsidRDefault="00CA00DC" w:rsidP="00CA00DC">
            <w:pPr>
              <w:pStyle w:val="ListParagraph"/>
              <w:numPr>
                <w:ilvl w:val="0"/>
                <w:numId w:val="25"/>
              </w:numPr>
              <w:rPr>
                <w:rFonts w:cs="Arial"/>
                <w:szCs w:val="22"/>
              </w:rPr>
            </w:pPr>
            <w:r w:rsidRPr="00CA00DC">
              <w:rPr>
                <w:rFonts w:cs="Arial"/>
                <w:szCs w:val="22"/>
              </w:rPr>
              <w:t>Segregated pupils on the basis of any protected characteristics*. Positive action to alleviate a disadvantage associated with a certain characteristic</w:t>
            </w:r>
          </w:p>
        </w:tc>
        <w:tc>
          <w:tcPr>
            <w:tcW w:w="9213" w:type="dxa"/>
            <w:shd w:val="clear" w:color="auto" w:fill="auto"/>
          </w:tcPr>
          <w:p w:rsidR="00CA00DC" w:rsidRPr="00CA00DC" w:rsidRDefault="00A51F59" w:rsidP="00253AA5">
            <w:pPr>
              <w:rPr>
                <w:rFonts w:cs="Arial"/>
                <w:sz w:val="22"/>
                <w:szCs w:val="22"/>
              </w:rPr>
            </w:pPr>
            <w:r>
              <w:rPr>
                <w:rFonts w:cs="Arial"/>
                <w:sz w:val="22"/>
                <w:szCs w:val="22"/>
              </w:rPr>
              <w:t>N/A</w:t>
            </w:r>
          </w:p>
        </w:tc>
      </w:tr>
      <w:tr w:rsidR="00CA00DC" w:rsidRPr="00CA00DC" w:rsidTr="000D301B">
        <w:tc>
          <w:tcPr>
            <w:tcW w:w="14742" w:type="dxa"/>
            <w:gridSpan w:val="2"/>
            <w:shd w:val="clear" w:color="auto" w:fill="auto"/>
          </w:tcPr>
          <w:p w:rsidR="00CA00DC" w:rsidRPr="00CA00DC" w:rsidRDefault="00CA00DC" w:rsidP="00253AA5">
            <w:pPr>
              <w:rPr>
                <w:rFonts w:cs="Arial"/>
                <w:sz w:val="22"/>
                <w:szCs w:val="22"/>
              </w:rPr>
            </w:pPr>
            <w:r w:rsidRPr="00CA00DC">
              <w:rPr>
                <w:rFonts w:cs="Arial"/>
                <w:sz w:val="22"/>
                <w:szCs w:val="22"/>
              </w:rPr>
              <w:t>* It is unlawful for schools to segregate pupils on the basis of any protected characteristics such as sex, race or faith, while at school, unless permitted by the Equality Act 2010. In other cases, the grade will likely be inadequate for leadership and management.</w:t>
            </w:r>
          </w:p>
          <w:p w:rsidR="00CA00DC" w:rsidRPr="00CA00DC" w:rsidRDefault="00CA00DC" w:rsidP="00253AA5">
            <w:pPr>
              <w:rPr>
                <w:rFonts w:cs="Arial"/>
                <w:sz w:val="22"/>
                <w:szCs w:val="22"/>
              </w:rPr>
            </w:pPr>
          </w:p>
        </w:tc>
      </w:tr>
      <w:tr w:rsidR="00CA00DC" w:rsidRPr="00CA00DC" w:rsidTr="000D301B">
        <w:tc>
          <w:tcPr>
            <w:tcW w:w="14742" w:type="dxa"/>
            <w:gridSpan w:val="2"/>
            <w:shd w:val="clear" w:color="auto" w:fill="A6A6A6" w:themeFill="background1" w:themeFillShade="A6"/>
          </w:tcPr>
          <w:p w:rsidR="00CA00DC" w:rsidRPr="00CA00DC" w:rsidRDefault="00CA00DC" w:rsidP="00253AA5">
            <w:pPr>
              <w:rPr>
                <w:rFonts w:cs="Arial"/>
                <w:sz w:val="22"/>
                <w:szCs w:val="22"/>
              </w:rPr>
            </w:pPr>
            <w:r w:rsidRPr="00CA00DC">
              <w:rPr>
                <w:rFonts w:cs="Arial"/>
                <w:sz w:val="22"/>
                <w:szCs w:val="22"/>
              </w:rPr>
              <w:t>Why is the school judgement not the grade above (or below)?</w:t>
            </w:r>
          </w:p>
        </w:tc>
      </w:tr>
      <w:tr w:rsidR="00CA00DC" w:rsidRPr="00CA00DC" w:rsidTr="000D301B">
        <w:tc>
          <w:tcPr>
            <w:tcW w:w="14742" w:type="dxa"/>
            <w:gridSpan w:val="2"/>
            <w:shd w:val="clear" w:color="auto" w:fill="auto"/>
          </w:tcPr>
          <w:p w:rsidR="00CA00DC" w:rsidRPr="00CA00DC" w:rsidRDefault="00CA00DC" w:rsidP="00253AA5">
            <w:pPr>
              <w:rPr>
                <w:rFonts w:cs="Arial"/>
                <w:sz w:val="22"/>
                <w:szCs w:val="22"/>
              </w:rPr>
            </w:pPr>
          </w:p>
        </w:tc>
      </w:tr>
    </w:tbl>
    <w:p w:rsidR="00611AB4" w:rsidRDefault="00611AB4" w:rsidP="0009047A">
      <w:pPr>
        <w:rPr>
          <w:sz w:val="22"/>
          <w:szCs w:val="22"/>
        </w:rPr>
      </w:pPr>
    </w:p>
    <w:p w:rsidR="00611AB4" w:rsidRDefault="00611AB4">
      <w:pPr>
        <w:spacing w:after="160" w:line="259" w:lineRule="auto"/>
        <w:rPr>
          <w:sz w:val="22"/>
          <w:szCs w:val="22"/>
        </w:rPr>
      </w:pPr>
      <w:r>
        <w:rPr>
          <w:sz w:val="22"/>
          <w:szCs w:val="22"/>
        </w:rPr>
        <w:br w:type="page"/>
      </w:r>
    </w:p>
    <w:p w:rsidR="00CA00DC" w:rsidRPr="00746301" w:rsidRDefault="00CA00DC" w:rsidP="00CA00DC">
      <w:pPr>
        <w:pStyle w:val="Heading2"/>
        <w:rPr>
          <w:rFonts w:ascii="Arial" w:hAnsi="Arial" w:cs="Arial"/>
          <w:sz w:val="22"/>
          <w:szCs w:val="22"/>
        </w:rPr>
      </w:pPr>
      <w:bookmarkStart w:id="11" w:name="_Toc19011302"/>
      <w:r w:rsidRPr="00746301">
        <w:rPr>
          <w:rFonts w:ascii="Arial" w:hAnsi="Arial" w:cs="Arial"/>
          <w:sz w:val="22"/>
          <w:szCs w:val="22"/>
        </w:rPr>
        <w:t>Early years and foundation stage</w:t>
      </w:r>
      <w:bookmarkEnd w:id="11"/>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213"/>
      </w:tblGrid>
      <w:tr w:rsidR="00CA00DC" w:rsidRPr="00CA00DC" w:rsidTr="00A51F59">
        <w:trPr>
          <w:trHeight w:val="255"/>
        </w:trPr>
        <w:tc>
          <w:tcPr>
            <w:tcW w:w="5529" w:type="dxa"/>
            <w:shd w:val="clear" w:color="auto" w:fill="A6A6A6" w:themeFill="background1" w:themeFillShade="A6"/>
          </w:tcPr>
          <w:p w:rsidR="00CA00DC" w:rsidRPr="00CA00DC" w:rsidRDefault="00CA00DC" w:rsidP="00253AA5">
            <w:pPr>
              <w:rPr>
                <w:rFonts w:cs="Arial"/>
                <w:b/>
                <w:sz w:val="22"/>
                <w:szCs w:val="22"/>
              </w:rPr>
            </w:pPr>
            <w:r w:rsidRPr="00CA00DC">
              <w:rPr>
                <w:rFonts w:cs="Arial"/>
                <w:b/>
                <w:sz w:val="22"/>
                <w:szCs w:val="22"/>
              </w:rPr>
              <w:t>Self-evaluation summary</w:t>
            </w:r>
          </w:p>
        </w:tc>
        <w:tc>
          <w:tcPr>
            <w:tcW w:w="9213" w:type="dxa"/>
            <w:vMerge w:val="restart"/>
            <w:shd w:val="clear" w:color="auto" w:fill="92D050"/>
          </w:tcPr>
          <w:p w:rsidR="00CA00DC" w:rsidRPr="00CA00DC" w:rsidRDefault="00A51F59" w:rsidP="00322983">
            <w:pPr>
              <w:rPr>
                <w:rFonts w:cs="Arial"/>
                <w:sz w:val="22"/>
                <w:szCs w:val="22"/>
              </w:rPr>
            </w:pPr>
            <w:r>
              <w:rPr>
                <w:rFonts w:cs="Arial"/>
                <w:sz w:val="22"/>
                <w:szCs w:val="22"/>
              </w:rPr>
              <w:t>G</w:t>
            </w:r>
            <w:r w:rsidR="00CA00DC" w:rsidRPr="00CA00DC">
              <w:rPr>
                <w:rFonts w:cs="Arial"/>
                <w:sz w:val="22"/>
                <w:szCs w:val="22"/>
              </w:rPr>
              <w:t xml:space="preserve">ood </w:t>
            </w:r>
          </w:p>
        </w:tc>
      </w:tr>
      <w:tr w:rsidR="00CA00DC" w:rsidRPr="00CA00DC" w:rsidTr="00A51F59">
        <w:trPr>
          <w:trHeight w:val="255"/>
        </w:trPr>
        <w:tc>
          <w:tcPr>
            <w:tcW w:w="5529" w:type="dxa"/>
            <w:shd w:val="clear" w:color="auto" w:fill="A6A6A6" w:themeFill="background1" w:themeFillShade="A6"/>
            <w:vAlign w:val="center"/>
          </w:tcPr>
          <w:p w:rsidR="00CA00DC" w:rsidRPr="00CA00DC" w:rsidRDefault="00CA00DC" w:rsidP="00253AA5">
            <w:pPr>
              <w:rPr>
                <w:rFonts w:cs="Arial"/>
                <w:b/>
                <w:color w:val="FFFFFF"/>
                <w:sz w:val="22"/>
                <w:szCs w:val="22"/>
              </w:rPr>
            </w:pPr>
            <w:r w:rsidRPr="00CA00DC">
              <w:rPr>
                <w:rFonts w:cs="Arial"/>
                <w:b/>
                <w:sz w:val="22"/>
                <w:szCs w:val="22"/>
              </w:rPr>
              <w:t>EYFS judgement:</w:t>
            </w:r>
          </w:p>
        </w:tc>
        <w:tc>
          <w:tcPr>
            <w:tcW w:w="9213" w:type="dxa"/>
            <w:vMerge/>
            <w:shd w:val="clear" w:color="auto" w:fill="92D050"/>
          </w:tcPr>
          <w:p w:rsidR="00CA00DC" w:rsidRPr="00CA00DC" w:rsidRDefault="00CA00DC" w:rsidP="00253AA5">
            <w:pPr>
              <w:rPr>
                <w:rFonts w:cs="Arial"/>
                <w:sz w:val="22"/>
                <w:szCs w:val="22"/>
              </w:rPr>
            </w:pPr>
          </w:p>
        </w:tc>
      </w:tr>
      <w:tr w:rsidR="00CA00DC" w:rsidRPr="00CA00DC" w:rsidTr="000D301B">
        <w:tc>
          <w:tcPr>
            <w:tcW w:w="5529" w:type="dxa"/>
            <w:shd w:val="clear" w:color="auto" w:fill="A6A6A6" w:themeFill="background1" w:themeFillShade="A6"/>
          </w:tcPr>
          <w:p w:rsidR="00CA00DC" w:rsidRPr="00CA00DC" w:rsidRDefault="00CA00DC" w:rsidP="00253AA5">
            <w:pPr>
              <w:rPr>
                <w:rFonts w:cs="Arial"/>
                <w:sz w:val="22"/>
                <w:szCs w:val="22"/>
              </w:rPr>
            </w:pPr>
            <w:r w:rsidRPr="00CA00DC">
              <w:rPr>
                <w:rFonts w:cs="Arial"/>
                <w:sz w:val="22"/>
                <w:szCs w:val="22"/>
              </w:rPr>
              <w:t>Strand</w:t>
            </w:r>
          </w:p>
        </w:tc>
        <w:tc>
          <w:tcPr>
            <w:tcW w:w="9213" w:type="dxa"/>
            <w:shd w:val="clear" w:color="auto" w:fill="A6A6A6" w:themeFill="background1" w:themeFillShade="A6"/>
          </w:tcPr>
          <w:p w:rsidR="00CA00DC" w:rsidRPr="00CA00DC" w:rsidRDefault="00CA00DC" w:rsidP="00253AA5">
            <w:pPr>
              <w:rPr>
                <w:rFonts w:cs="Arial"/>
                <w:sz w:val="22"/>
                <w:szCs w:val="22"/>
              </w:rPr>
            </w:pPr>
            <w:r w:rsidRPr="00CA00DC">
              <w:rPr>
                <w:rFonts w:cs="Arial"/>
                <w:sz w:val="22"/>
                <w:szCs w:val="22"/>
              </w:rPr>
              <w:t>Evaluation of evidence which supports this judgement (link to evaluation criteria)</w:t>
            </w:r>
          </w:p>
        </w:tc>
      </w:tr>
      <w:tr w:rsidR="00CA00DC" w:rsidRPr="00CA00DC" w:rsidTr="000D301B">
        <w:tc>
          <w:tcPr>
            <w:tcW w:w="5529" w:type="dxa"/>
            <w:shd w:val="clear" w:color="auto" w:fill="A6A6A6" w:themeFill="background1" w:themeFillShade="A6"/>
          </w:tcPr>
          <w:p w:rsidR="00CA00DC" w:rsidRPr="00CA00DC" w:rsidRDefault="00CA00DC" w:rsidP="00253AA5">
            <w:pPr>
              <w:rPr>
                <w:rFonts w:cs="Arial"/>
                <w:b/>
                <w:sz w:val="22"/>
                <w:szCs w:val="22"/>
              </w:rPr>
            </w:pPr>
            <w:r w:rsidRPr="00CA00DC">
              <w:rPr>
                <w:rFonts w:cs="Arial"/>
                <w:b/>
                <w:sz w:val="22"/>
                <w:szCs w:val="22"/>
              </w:rPr>
              <w:t>What it is like to be a child in the early years provision</w:t>
            </w:r>
          </w:p>
        </w:tc>
        <w:tc>
          <w:tcPr>
            <w:tcW w:w="9213" w:type="dxa"/>
            <w:shd w:val="clear" w:color="auto" w:fill="A6A6A6" w:themeFill="background1" w:themeFillShade="A6"/>
          </w:tcPr>
          <w:p w:rsidR="00CA00DC" w:rsidRPr="00CA00DC" w:rsidRDefault="00CA00DC" w:rsidP="00253AA5">
            <w:pPr>
              <w:rPr>
                <w:rFonts w:cs="Arial"/>
                <w:sz w:val="22"/>
                <w:szCs w:val="22"/>
              </w:rPr>
            </w:pPr>
          </w:p>
        </w:tc>
      </w:tr>
      <w:tr w:rsidR="003D242F" w:rsidRPr="00CA00DC" w:rsidTr="00541A3F">
        <w:tc>
          <w:tcPr>
            <w:tcW w:w="5529" w:type="dxa"/>
            <w:shd w:val="clear" w:color="auto" w:fill="auto"/>
          </w:tcPr>
          <w:p w:rsidR="003D242F" w:rsidRPr="00CA00DC" w:rsidRDefault="003D242F" w:rsidP="003D242F">
            <w:pPr>
              <w:numPr>
                <w:ilvl w:val="0"/>
                <w:numId w:val="22"/>
              </w:numPr>
              <w:rPr>
                <w:rFonts w:cs="Arial"/>
                <w:sz w:val="22"/>
                <w:szCs w:val="22"/>
              </w:rPr>
            </w:pPr>
            <w:r w:rsidRPr="00CA00DC">
              <w:rPr>
                <w:rFonts w:cs="Arial"/>
                <w:sz w:val="22"/>
                <w:szCs w:val="22"/>
              </w:rPr>
              <w:t>The arrangements for safeguarding children*</w:t>
            </w:r>
          </w:p>
          <w:p w:rsidR="003D242F" w:rsidRPr="00CA00DC" w:rsidRDefault="003D242F" w:rsidP="003D242F">
            <w:pPr>
              <w:pStyle w:val="NoSpacing"/>
              <w:numPr>
                <w:ilvl w:val="0"/>
                <w:numId w:val="22"/>
              </w:numPr>
              <w:rPr>
                <w:rFonts w:ascii="Arial" w:hAnsi="Arial" w:cs="Arial"/>
              </w:rPr>
            </w:pPr>
            <w:r w:rsidRPr="00CA00DC">
              <w:rPr>
                <w:rFonts w:ascii="Arial" w:hAnsi="Arial" w:cs="Arial"/>
              </w:rPr>
              <w:t>Plan, design and implement the curriculum</w:t>
            </w:r>
          </w:p>
          <w:p w:rsidR="003D242F" w:rsidRPr="00CA00DC" w:rsidRDefault="003D242F" w:rsidP="003D242F">
            <w:pPr>
              <w:numPr>
                <w:ilvl w:val="0"/>
                <w:numId w:val="22"/>
              </w:numPr>
              <w:rPr>
                <w:rFonts w:cs="Arial"/>
                <w:sz w:val="22"/>
                <w:szCs w:val="22"/>
              </w:rPr>
            </w:pPr>
            <w:r w:rsidRPr="00CA00DC">
              <w:rPr>
                <w:rFonts w:cs="Arial"/>
                <w:sz w:val="22"/>
                <w:szCs w:val="22"/>
              </w:rPr>
              <w:t>Curriculum and care practices meet the needs of children who attend, particularly any children with SEND</w:t>
            </w:r>
          </w:p>
          <w:p w:rsidR="003D242F" w:rsidRPr="00CA00DC" w:rsidRDefault="003D242F" w:rsidP="003D242F">
            <w:pPr>
              <w:numPr>
                <w:ilvl w:val="0"/>
                <w:numId w:val="22"/>
              </w:numPr>
              <w:rPr>
                <w:rFonts w:cs="Arial"/>
                <w:sz w:val="22"/>
                <w:szCs w:val="22"/>
              </w:rPr>
            </w:pPr>
            <w:r w:rsidRPr="00CA00DC">
              <w:rPr>
                <w:rFonts w:cs="Arial"/>
                <w:sz w:val="22"/>
                <w:szCs w:val="22"/>
              </w:rPr>
              <w:t>Progress all children make in their learning and development relative to their starting points and their readiness for the next stage of their education</w:t>
            </w:r>
          </w:p>
          <w:p w:rsidR="003D242F" w:rsidRPr="00CA00DC" w:rsidRDefault="003D242F" w:rsidP="003D242F">
            <w:pPr>
              <w:numPr>
                <w:ilvl w:val="0"/>
                <w:numId w:val="22"/>
              </w:numPr>
              <w:rPr>
                <w:rFonts w:cs="Arial"/>
                <w:sz w:val="22"/>
                <w:szCs w:val="22"/>
              </w:rPr>
            </w:pPr>
            <w:r w:rsidRPr="00CA00DC">
              <w:rPr>
                <w:rFonts w:cs="Arial"/>
                <w:sz w:val="22"/>
                <w:szCs w:val="22"/>
              </w:rPr>
              <w:t>Personal, social and emotional development, including whether they feel safe and are secure, stimulated and happy</w:t>
            </w:r>
          </w:p>
          <w:p w:rsidR="003D242F" w:rsidRPr="00CA00DC" w:rsidRDefault="003D242F" w:rsidP="003D242F">
            <w:pPr>
              <w:numPr>
                <w:ilvl w:val="0"/>
                <w:numId w:val="22"/>
              </w:numPr>
              <w:rPr>
                <w:rFonts w:cs="Arial"/>
                <w:sz w:val="22"/>
                <w:szCs w:val="22"/>
              </w:rPr>
            </w:pPr>
            <w:r w:rsidRPr="00CA00DC">
              <w:rPr>
                <w:rFonts w:cs="Arial"/>
                <w:sz w:val="22"/>
                <w:szCs w:val="22"/>
              </w:rPr>
              <w:t>Intent, implementation and impact of the curriculum. The impact on children, particularly the most disadvantaged and those with SEND</w:t>
            </w:r>
          </w:p>
          <w:p w:rsidR="003D242F" w:rsidRPr="00CA00DC" w:rsidRDefault="003D242F" w:rsidP="003D242F">
            <w:pPr>
              <w:numPr>
                <w:ilvl w:val="0"/>
                <w:numId w:val="22"/>
              </w:numPr>
              <w:rPr>
                <w:rFonts w:cs="Arial"/>
                <w:sz w:val="22"/>
                <w:szCs w:val="22"/>
              </w:rPr>
            </w:pPr>
            <w:r w:rsidRPr="00CA00DC">
              <w:rPr>
                <w:rFonts w:cs="Arial"/>
                <w:sz w:val="22"/>
                <w:szCs w:val="22"/>
              </w:rPr>
              <w:t>Children’s achievements at the end of Reception over time, proportions reaching GLD</w:t>
            </w:r>
          </w:p>
          <w:p w:rsidR="003D242F" w:rsidRPr="00CA00DC" w:rsidRDefault="003D242F" w:rsidP="003D242F">
            <w:pPr>
              <w:numPr>
                <w:ilvl w:val="0"/>
                <w:numId w:val="22"/>
              </w:numPr>
              <w:rPr>
                <w:rFonts w:cs="Arial"/>
                <w:sz w:val="22"/>
                <w:szCs w:val="22"/>
              </w:rPr>
            </w:pPr>
            <w:r w:rsidRPr="00CA00DC">
              <w:rPr>
                <w:rFonts w:cs="Arial"/>
                <w:sz w:val="22"/>
                <w:szCs w:val="22"/>
              </w:rPr>
              <w:t>How curriculum meets children’s needs - children know and remember more</w:t>
            </w:r>
          </w:p>
          <w:p w:rsidR="003D242F" w:rsidRPr="00CA00DC" w:rsidRDefault="003D242F" w:rsidP="003D242F">
            <w:pPr>
              <w:numPr>
                <w:ilvl w:val="0"/>
                <w:numId w:val="22"/>
              </w:numPr>
              <w:rPr>
                <w:rFonts w:cs="Arial"/>
                <w:sz w:val="22"/>
                <w:szCs w:val="22"/>
              </w:rPr>
            </w:pPr>
            <w:r w:rsidRPr="00CA00DC">
              <w:rPr>
                <w:rFonts w:cs="Arial"/>
                <w:sz w:val="22"/>
                <w:szCs w:val="22"/>
              </w:rPr>
              <w:t>Provision for two- and three-year-olds - children receive additional funding</w:t>
            </w:r>
          </w:p>
          <w:p w:rsidR="003D242F" w:rsidRPr="00CA00DC" w:rsidRDefault="003D242F" w:rsidP="003D242F">
            <w:pPr>
              <w:numPr>
                <w:ilvl w:val="0"/>
                <w:numId w:val="22"/>
              </w:numPr>
              <w:rPr>
                <w:rFonts w:cs="Arial"/>
                <w:sz w:val="22"/>
                <w:szCs w:val="22"/>
              </w:rPr>
            </w:pPr>
            <w:r w:rsidRPr="00CA00DC">
              <w:rPr>
                <w:rFonts w:cs="Arial"/>
                <w:sz w:val="22"/>
                <w:szCs w:val="22"/>
              </w:rPr>
              <w:t>Before and/or after the school day or during school holidays</w:t>
            </w:r>
          </w:p>
          <w:p w:rsidR="003D242F" w:rsidRPr="00CA00DC" w:rsidRDefault="003D242F" w:rsidP="003D242F">
            <w:pPr>
              <w:numPr>
                <w:ilvl w:val="0"/>
                <w:numId w:val="22"/>
              </w:numPr>
              <w:rPr>
                <w:rFonts w:cs="Arial"/>
                <w:sz w:val="22"/>
                <w:szCs w:val="22"/>
              </w:rPr>
            </w:pPr>
            <w:r w:rsidRPr="00CA00DC">
              <w:rPr>
                <w:rFonts w:cs="Arial"/>
                <w:sz w:val="22"/>
                <w:szCs w:val="22"/>
              </w:rPr>
              <w:t xml:space="preserve">The aims of the early year’s foundation stage (EYFS) </w:t>
            </w:r>
          </w:p>
          <w:p w:rsidR="003D242F" w:rsidRPr="00CA00DC" w:rsidRDefault="003D242F" w:rsidP="003D242F">
            <w:pPr>
              <w:numPr>
                <w:ilvl w:val="0"/>
                <w:numId w:val="22"/>
              </w:numPr>
              <w:rPr>
                <w:rFonts w:cs="Arial"/>
                <w:sz w:val="22"/>
                <w:szCs w:val="22"/>
              </w:rPr>
            </w:pPr>
            <w:r w:rsidRPr="00CA00DC">
              <w:rPr>
                <w:rFonts w:cs="Arial"/>
                <w:sz w:val="22"/>
                <w:szCs w:val="22"/>
              </w:rPr>
              <w:t>Challenging for the children</w:t>
            </w:r>
          </w:p>
          <w:p w:rsidR="003D242F" w:rsidRPr="00CA00DC" w:rsidRDefault="003D242F" w:rsidP="003D242F">
            <w:pPr>
              <w:numPr>
                <w:ilvl w:val="0"/>
                <w:numId w:val="22"/>
              </w:numPr>
              <w:rPr>
                <w:rFonts w:cs="Arial"/>
                <w:sz w:val="22"/>
                <w:szCs w:val="22"/>
              </w:rPr>
            </w:pPr>
            <w:r w:rsidRPr="00CA00DC">
              <w:rPr>
                <w:rFonts w:cs="Arial"/>
                <w:sz w:val="22"/>
                <w:szCs w:val="22"/>
              </w:rPr>
              <w:t>Content, sequencing and progression in the seven areas of learning</w:t>
            </w:r>
          </w:p>
          <w:p w:rsidR="003D242F" w:rsidRPr="00CA00DC" w:rsidRDefault="003D242F" w:rsidP="003D242F">
            <w:pPr>
              <w:numPr>
                <w:ilvl w:val="0"/>
                <w:numId w:val="22"/>
              </w:numPr>
              <w:rPr>
                <w:rFonts w:cs="Arial"/>
                <w:sz w:val="22"/>
                <w:szCs w:val="22"/>
              </w:rPr>
            </w:pPr>
            <w:r w:rsidRPr="00CA00DC">
              <w:rPr>
                <w:rFonts w:cs="Arial"/>
                <w:sz w:val="22"/>
                <w:szCs w:val="22"/>
              </w:rPr>
              <w:t>Content of the EYFS curriculum how it is taught and explained</w:t>
            </w:r>
          </w:p>
          <w:p w:rsidR="003D242F" w:rsidRPr="00C52A57" w:rsidRDefault="003D242F" w:rsidP="003D242F">
            <w:pPr>
              <w:numPr>
                <w:ilvl w:val="0"/>
                <w:numId w:val="22"/>
              </w:numPr>
              <w:rPr>
                <w:rFonts w:cs="Arial"/>
                <w:sz w:val="22"/>
                <w:szCs w:val="22"/>
              </w:rPr>
            </w:pPr>
            <w:r w:rsidRPr="00CA00DC">
              <w:rPr>
                <w:rFonts w:cs="Arial"/>
                <w:sz w:val="22"/>
                <w:szCs w:val="22"/>
              </w:rPr>
              <w:t xml:space="preserve">Necessary foundations </w:t>
            </w:r>
          </w:p>
        </w:tc>
        <w:tc>
          <w:tcPr>
            <w:tcW w:w="9213" w:type="dxa"/>
            <w:tcBorders>
              <w:top w:val="single" w:sz="4" w:space="0" w:color="auto"/>
              <w:left w:val="single" w:sz="4" w:space="0" w:color="auto"/>
              <w:bottom w:val="single" w:sz="4" w:space="0" w:color="auto"/>
              <w:right w:val="single" w:sz="4" w:space="0" w:color="auto"/>
            </w:tcBorders>
            <w:shd w:val="clear" w:color="auto" w:fill="FFFFFF"/>
          </w:tcPr>
          <w:p w:rsidR="003D242F" w:rsidRPr="006A3034" w:rsidRDefault="003D242F" w:rsidP="003D242F">
            <w:pPr>
              <w:spacing w:before="120"/>
              <w:rPr>
                <w:rFonts w:ascii="Century Gothic" w:hAnsi="Century Gothic" w:cs="Arial"/>
              </w:rPr>
            </w:pPr>
            <w:r w:rsidRPr="006A3034">
              <w:rPr>
                <w:rFonts w:ascii="Century Gothic" w:hAnsi="Century Gothic" w:cs="Arial"/>
                <w:b/>
              </w:rPr>
              <w:t>Evidence</w:t>
            </w:r>
            <w:r w:rsidRPr="006A3034">
              <w:rPr>
                <w:rFonts w:ascii="Century Gothic" w:hAnsi="Century Gothic" w:cs="Arial"/>
              </w:rPr>
              <w:t>:</w:t>
            </w:r>
          </w:p>
          <w:p w:rsidR="003D242F" w:rsidRPr="006A3034" w:rsidRDefault="003D242F" w:rsidP="003D242F">
            <w:pPr>
              <w:rPr>
                <w:rFonts w:cs="Arial"/>
              </w:rPr>
            </w:pPr>
            <w:r w:rsidRPr="006A3034">
              <w:rPr>
                <w:rFonts w:cs="Arial"/>
              </w:rPr>
              <w:t>Children enter the EYFS with low levels of attainment</w:t>
            </w:r>
            <w:r>
              <w:rPr>
                <w:rFonts w:cs="Arial"/>
              </w:rPr>
              <w:t xml:space="preserve"> with a noticeable gap between pupils entering school from our nursery versus those from external providers</w:t>
            </w:r>
            <w:r w:rsidRPr="006A3034">
              <w:rPr>
                <w:rFonts w:cs="Arial"/>
              </w:rPr>
              <w:t>. Our internal tracking shows that most children</w:t>
            </w:r>
            <w:r>
              <w:rPr>
                <w:rFonts w:cs="Arial"/>
              </w:rPr>
              <w:t xml:space="preserve"> make good progress in the EYFS. In 2018</w:t>
            </w:r>
            <w:r w:rsidRPr="006A3034">
              <w:rPr>
                <w:rFonts w:cs="Arial"/>
              </w:rPr>
              <w:t xml:space="preserve">, we were mostly in line with the national average scores, apart from in Literacy. </w:t>
            </w:r>
            <w:r>
              <w:rPr>
                <w:rFonts w:cs="Arial"/>
              </w:rPr>
              <w:t xml:space="preserve">GLD was 67% up 3% points on the previous year and for 2019 GLD is at 72% a 5% increase on 2018. </w:t>
            </w:r>
            <w:r w:rsidRPr="009F79FA">
              <w:rPr>
                <w:rFonts w:cs="Arial"/>
              </w:rPr>
              <w:t>A similar trend has shown in this year’s profile scores with Literacy still being identified as our area to develop; however, readi</w:t>
            </w:r>
            <w:r>
              <w:rPr>
                <w:rFonts w:cs="Arial"/>
              </w:rPr>
              <w:t>ng has remained consistent at 76</w:t>
            </w:r>
            <w:r w:rsidRPr="009F79FA">
              <w:rPr>
                <w:rFonts w:cs="Arial"/>
              </w:rPr>
              <w:t>%</w:t>
            </w:r>
            <w:r>
              <w:rPr>
                <w:rFonts w:cs="Arial"/>
              </w:rPr>
              <w:t xml:space="preserve"> and Writing has increased to 76</w:t>
            </w:r>
            <w:r w:rsidRPr="009F79FA">
              <w:rPr>
                <w:rFonts w:cs="Arial"/>
              </w:rPr>
              <w:t>% of pupils at age related or above.</w:t>
            </w:r>
            <w:r w:rsidRPr="006A3034">
              <w:rPr>
                <w:rFonts w:cs="Arial"/>
              </w:rPr>
              <w:t xml:space="preserve"> </w:t>
            </w:r>
            <w:r>
              <w:rPr>
                <w:rFonts w:cs="Arial"/>
              </w:rPr>
              <w:t xml:space="preserve">In 2019 exceeding pupils are at 14% from 0% in 2018. </w:t>
            </w:r>
          </w:p>
          <w:p w:rsidR="003D242F" w:rsidRPr="006A3034" w:rsidRDefault="003D242F" w:rsidP="003D242F">
            <w:pPr>
              <w:rPr>
                <w:rFonts w:cs="Arial"/>
              </w:rPr>
            </w:pPr>
          </w:p>
          <w:p w:rsidR="003D242F" w:rsidRPr="006A3034" w:rsidRDefault="003D242F" w:rsidP="003D242F">
            <w:pPr>
              <w:rPr>
                <w:rFonts w:cs="Arial"/>
              </w:rPr>
            </w:pPr>
            <w:r w:rsidRPr="006A3034">
              <w:rPr>
                <w:rFonts w:cs="Arial"/>
              </w:rPr>
              <w:t>There are some gaps in attainment between different groups of pupils. In particular, boys lag behind girls by a margin that is similar to the national picture in most areas of learning. Nevertheless, the gap is closing each year, especially in reading and writing. Very few children are supported through external funding. Their attainment varies from year to year, but is generally in line with their peers.</w:t>
            </w:r>
            <w:r>
              <w:rPr>
                <w:rFonts w:cs="Arial"/>
              </w:rPr>
              <w:t xml:space="preserve"> There is a gap between boys and girls with 75% of those not reaching GLD being boys. </w:t>
            </w:r>
          </w:p>
          <w:p w:rsidR="003D242F" w:rsidRPr="006A3034" w:rsidRDefault="003D242F" w:rsidP="003D242F">
            <w:pPr>
              <w:rPr>
                <w:rFonts w:cs="Arial"/>
              </w:rPr>
            </w:pPr>
          </w:p>
          <w:p w:rsidR="003D242F" w:rsidRPr="006A3034" w:rsidRDefault="003D242F" w:rsidP="003D242F">
            <w:pPr>
              <w:rPr>
                <w:rFonts w:cs="Arial"/>
              </w:rPr>
            </w:pPr>
            <w:r w:rsidRPr="006A3034">
              <w:rPr>
                <w:rFonts w:cs="Arial"/>
              </w:rPr>
              <w:t>Our quality of teaching is good. Assessments are regular and accurate; they are skilled in identifying what each child’s next steps are</w:t>
            </w:r>
            <w:r>
              <w:rPr>
                <w:rFonts w:cs="Arial"/>
              </w:rPr>
              <w:t xml:space="preserve"> and putting interventions such as ECAT, ETB and sensory breaks,</w:t>
            </w:r>
            <w:r w:rsidRPr="006A3034">
              <w:rPr>
                <w:rFonts w:cs="Arial"/>
              </w:rPr>
              <w:t xml:space="preserve"> in order to make good progress. Staff use the results of assessments well to plan activities that children find both interesting and challenging at their own level. Both child and adult led activities cover a range of all areas of learning each week, with a strong focus on the prime areas.</w:t>
            </w:r>
            <w:r>
              <w:rPr>
                <w:rFonts w:cs="Arial"/>
              </w:rPr>
              <w:t xml:space="preserve"> Children are grouped in the nursery into chronological age groups to enable accurate tracking of attainment and progress using online learning journeys and assessments through 2 Simple which allows parents access. 2 Simple also generates end of year reports. CLL was identified in Dec 2017 as an area of need and Early Talk Boost Training for all EYFS staff was bought in to address this in September 2018. All children got expected in CLL other than those with specific SALT difficulties. </w:t>
            </w:r>
          </w:p>
          <w:p w:rsidR="003D242F" w:rsidRPr="006A3034" w:rsidRDefault="003D242F" w:rsidP="003D242F">
            <w:pPr>
              <w:rPr>
                <w:rFonts w:cs="Arial"/>
              </w:rPr>
            </w:pPr>
          </w:p>
          <w:p w:rsidR="003D242F" w:rsidRPr="006A3034" w:rsidRDefault="003D242F" w:rsidP="003D242F">
            <w:pPr>
              <w:rPr>
                <w:rFonts w:cs="Arial"/>
              </w:rPr>
            </w:pPr>
            <w:r w:rsidRPr="006A3034">
              <w:rPr>
                <w:rFonts w:cs="Arial"/>
              </w:rPr>
              <w:t>The children enjoy coming to school. They quickly settle into the well-established routines and are soon working and playing happily together. Children respect each other’s differences and see diversity as a positive aspect to be celebrated. Behaviour is consistently good. Children learn good manners and how to behave well around others, as a result of the role models provided to them both by staff and other pupils. Our school has a strong family ethos, so children have many opportunities to work alongside and learn from older pupils. Staff also work well to engage families and build strong parental relationships in order to support their learning at home</w:t>
            </w:r>
            <w:r>
              <w:rPr>
                <w:rFonts w:cs="Arial"/>
              </w:rPr>
              <w:t xml:space="preserve"> using Proud Clouds in the areas and Class Dojo, portfolios which allow parents to share successes from home. </w:t>
            </w:r>
            <w:r w:rsidRPr="006A3034">
              <w:rPr>
                <w:rFonts w:cs="Arial"/>
              </w:rPr>
              <w:t xml:space="preserve"> </w:t>
            </w:r>
          </w:p>
          <w:p w:rsidR="003D242F" w:rsidRPr="006A3034" w:rsidRDefault="003D242F" w:rsidP="003D242F">
            <w:pPr>
              <w:rPr>
                <w:rFonts w:cs="Arial"/>
              </w:rPr>
            </w:pPr>
          </w:p>
          <w:p w:rsidR="003D242F" w:rsidRPr="006A3034" w:rsidRDefault="003D242F" w:rsidP="003D242F">
            <w:pPr>
              <w:rPr>
                <w:rFonts w:cs="Arial"/>
              </w:rPr>
            </w:pPr>
            <w:r w:rsidRPr="006A3034">
              <w:rPr>
                <w:rFonts w:cs="Arial"/>
              </w:rPr>
              <w:t>In lessons, children pay close attention to the teacher and listen well to other children when they are speaking. They are proud of their work and keen to show off what they have achieved to visitors. They show a developing interest in the world around them and are keen to find out things for themselves in response to teachers’ encouragement to explore the environment around them. In doing so, children develop a healthy awareness of risks and how to keep themselves safe in a range of situations.</w:t>
            </w:r>
          </w:p>
          <w:p w:rsidR="003D242F" w:rsidRPr="006A3034" w:rsidRDefault="003D242F" w:rsidP="003D242F">
            <w:pPr>
              <w:rPr>
                <w:rFonts w:cs="Arial"/>
              </w:rPr>
            </w:pPr>
          </w:p>
          <w:p w:rsidR="003D242F" w:rsidRPr="006A3034" w:rsidRDefault="003D242F" w:rsidP="003D242F">
            <w:pPr>
              <w:rPr>
                <w:rFonts w:cs="Arial"/>
              </w:rPr>
            </w:pPr>
            <w:r w:rsidRPr="006A3034">
              <w:rPr>
                <w:rFonts w:cs="Arial"/>
              </w:rPr>
              <w:t>Parents are involved in the assessments of their children’s capabilities throughout their time in Early Years. We have developed an induction programme to help transition the pupils and their families, to our school effectively and help to inform more accurate on entry assessments. Parents are kept fully up to date with their child’s progress through learning journey</w:t>
            </w:r>
            <w:r>
              <w:rPr>
                <w:rFonts w:cs="Arial"/>
              </w:rPr>
              <w:t>s, workshops, special events, consultations</w:t>
            </w:r>
            <w:r w:rsidRPr="006A3034">
              <w:rPr>
                <w:rFonts w:cs="Arial"/>
              </w:rPr>
              <w:t>;</w:t>
            </w:r>
            <w:r>
              <w:rPr>
                <w:rFonts w:cs="Arial"/>
              </w:rPr>
              <w:t xml:space="preserve"> Class Dojo;</w:t>
            </w:r>
            <w:r w:rsidRPr="006A3034">
              <w:rPr>
                <w:rFonts w:cs="Arial"/>
              </w:rPr>
              <w:t xml:space="preserve"> reading diaries, that go home each evening; and by the opportunity to talk to staff at both the start and end of the day. We receive strong support from parents in the EYFS, which helps their children to learn at home as well as at school.</w:t>
            </w:r>
          </w:p>
          <w:p w:rsidR="003D242F" w:rsidRPr="006A3034" w:rsidRDefault="003D242F" w:rsidP="003D242F">
            <w:pPr>
              <w:rPr>
                <w:rFonts w:cs="Arial"/>
              </w:rPr>
            </w:pPr>
          </w:p>
          <w:p w:rsidR="003D242F" w:rsidRDefault="003D242F" w:rsidP="003D242F">
            <w:pPr>
              <w:rPr>
                <w:rFonts w:cs="Arial"/>
              </w:rPr>
            </w:pPr>
            <w:r w:rsidRPr="00020105">
              <w:rPr>
                <w:rFonts w:cs="Arial"/>
              </w:rPr>
              <w:t>Leadership and management are good. All policies, including those for keeping children safe and healthy, are implemented consistently and regularly reviewed and amended. The EYFS leader has a good understanding of the strengths and weaknesses in provision. Tracking of pupils’ progress is accurate and secure, but sometimes we do not analyse the results of assessments quickly enough to ensure that individuals who are not making good progress are identified as quickly as possible</w:t>
            </w:r>
            <w:r>
              <w:rPr>
                <w:rFonts w:cs="Arial"/>
              </w:rPr>
              <w:t xml:space="preserve"> through provision mapping and class tracking</w:t>
            </w:r>
            <w:r w:rsidRPr="00020105">
              <w:rPr>
                <w:rFonts w:cs="Arial"/>
              </w:rPr>
              <w:t>.</w:t>
            </w:r>
            <w:r>
              <w:rPr>
                <w:rFonts w:cs="Arial"/>
              </w:rPr>
              <w:t xml:space="preserve"> Each half term the school carries out internal moderations and Pupil Progress meetings. Last year’s goal was to boost Physical Literacy and investment in resources, and the use of Kimble’s, dough disco and jungle journey interventions have had a positive impact. </w:t>
            </w:r>
          </w:p>
          <w:p w:rsidR="003D242F" w:rsidRPr="00AD2604" w:rsidRDefault="003D242F" w:rsidP="003D242F">
            <w:pPr>
              <w:rPr>
                <w:rFonts w:cs="Arial"/>
              </w:rPr>
            </w:pPr>
          </w:p>
        </w:tc>
      </w:tr>
    </w:tbl>
    <w:p w:rsidR="009A5F1A" w:rsidRPr="009A5F1A" w:rsidRDefault="009A5F1A">
      <w:pPr>
        <w:rPr>
          <w:sz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213"/>
      </w:tblGrid>
      <w:tr w:rsidR="00C52A57" w:rsidRPr="00CA00DC" w:rsidTr="000D301B">
        <w:tc>
          <w:tcPr>
            <w:tcW w:w="5529" w:type="dxa"/>
            <w:shd w:val="clear" w:color="auto" w:fill="auto"/>
          </w:tcPr>
          <w:p w:rsidR="00C52A57" w:rsidRPr="00CA00DC" w:rsidRDefault="00C52A57" w:rsidP="00C52A57">
            <w:pPr>
              <w:numPr>
                <w:ilvl w:val="0"/>
                <w:numId w:val="22"/>
              </w:numPr>
              <w:rPr>
                <w:rFonts w:cs="Arial"/>
                <w:sz w:val="22"/>
                <w:szCs w:val="22"/>
              </w:rPr>
            </w:pPr>
            <w:r w:rsidRPr="00CA00DC">
              <w:rPr>
                <w:rFonts w:cs="Arial"/>
                <w:sz w:val="22"/>
                <w:szCs w:val="22"/>
              </w:rPr>
              <w:t>Children develop, consolidate and deepen their knowledge, understanding and skills across all the areas of learning in the EYFS</w:t>
            </w:r>
          </w:p>
          <w:p w:rsidR="00C52A57" w:rsidRPr="00CA00DC" w:rsidRDefault="00C52A57" w:rsidP="00C52A57">
            <w:pPr>
              <w:numPr>
                <w:ilvl w:val="0"/>
                <w:numId w:val="22"/>
              </w:numPr>
              <w:rPr>
                <w:rFonts w:cs="Arial"/>
                <w:sz w:val="22"/>
                <w:szCs w:val="22"/>
              </w:rPr>
            </w:pPr>
            <w:r w:rsidRPr="00CA00DC">
              <w:rPr>
                <w:rFonts w:cs="Arial"/>
                <w:sz w:val="22"/>
                <w:szCs w:val="22"/>
              </w:rPr>
              <w:t>Reception, staff teach children to read systematically by using synthetic phonics and books that match the children’s phonic knowledge</w:t>
            </w:r>
          </w:p>
          <w:p w:rsidR="00C52A57" w:rsidRPr="00CA00DC" w:rsidRDefault="00C52A57" w:rsidP="00C52A57">
            <w:pPr>
              <w:pStyle w:val="NoSpacing"/>
              <w:numPr>
                <w:ilvl w:val="0"/>
                <w:numId w:val="22"/>
              </w:numPr>
              <w:rPr>
                <w:rFonts w:ascii="Arial" w:hAnsi="Arial" w:cs="Arial"/>
              </w:rPr>
            </w:pPr>
            <w:r w:rsidRPr="00CA00DC">
              <w:rPr>
                <w:rFonts w:ascii="Arial" w:hAnsi="Arial" w:cs="Arial"/>
              </w:rPr>
              <w:t>Communication and language</w:t>
            </w:r>
          </w:p>
          <w:p w:rsidR="00C52A57" w:rsidRPr="00CA00DC" w:rsidRDefault="00C52A57" w:rsidP="00C52A57">
            <w:pPr>
              <w:pStyle w:val="NoSpacing"/>
              <w:numPr>
                <w:ilvl w:val="0"/>
                <w:numId w:val="22"/>
              </w:numPr>
              <w:rPr>
                <w:rFonts w:ascii="Arial" w:hAnsi="Arial" w:cs="Arial"/>
              </w:rPr>
            </w:pPr>
            <w:r w:rsidRPr="00CA00DC">
              <w:rPr>
                <w:rFonts w:ascii="Arial" w:hAnsi="Arial" w:cs="Arial"/>
              </w:rPr>
              <w:t>Love of reading</w:t>
            </w:r>
          </w:p>
          <w:p w:rsidR="00C52A57" w:rsidRPr="00CA00DC" w:rsidRDefault="00C52A57" w:rsidP="00C52A57">
            <w:pPr>
              <w:pStyle w:val="NoSpacing"/>
              <w:numPr>
                <w:ilvl w:val="0"/>
                <w:numId w:val="22"/>
              </w:numPr>
              <w:rPr>
                <w:rFonts w:ascii="Arial" w:hAnsi="Arial" w:cs="Arial"/>
              </w:rPr>
            </w:pPr>
            <w:r w:rsidRPr="00CA00DC">
              <w:rPr>
                <w:rFonts w:ascii="Arial" w:hAnsi="Arial" w:cs="Arial"/>
              </w:rPr>
              <w:t xml:space="preserve">Attitudes and </w:t>
            </w:r>
            <w:r w:rsidR="00F40E8F" w:rsidRPr="00CA00DC">
              <w:rPr>
                <w:rFonts w:ascii="Arial" w:hAnsi="Arial" w:cs="Arial"/>
              </w:rPr>
              <w:t>behaviour</w:t>
            </w:r>
            <w:r w:rsidRPr="00CA00DC">
              <w:rPr>
                <w:rFonts w:ascii="Arial" w:hAnsi="Arial" w:cs="Arial"/>
              </w:rPr>
              <w:t>:</w:t>
            </w:r>
          </w:p>
          <w:p w:rsidR="00C52A57" w:rsidRPr="00CA00DC" w:rsidRDefault="00C52A57" w:rsidP="00C52A57">
            <w:pPr>
              <w:pStyle w:val="NoSpacing"/>
              <w:numPr>
                <w:ilvl w:val="0"/>
                <w:numId w:val="26"/>
              </w:numPr>
              <w:rPr>
                <w:rFonts w:ascii="Arial" w:hAnsi="Arial" w:cs="Arial"/>
              </w:rPr>
            </w:pPr>
            <w:r w:rsidRPr="00CA00DC">
              <w:rPr>
                <w:rFonts w:ascii="Arial" w:hAnsi="Arial" w:cs="Arial"/>
              </w:rPr>
              <w:t>playing and exploring</w:t>
            </w:r>
          </w:p>
          <w:p w:rsidR="00C52A57" w:rsidRPr="00CA00DC" w:rsidRDefault="00C52A57" w:rsidP="00C52A57">
            <w:pPr>
              <w:pStyle w:val="NoSpacing"/>
              <w:numPr>
                <w:ilvl w:val="0"/>
                <w:numId w:val="26"/>
              </w:numPr>
              <w:rPr>
                <w:rFonts w:ascii="Arial" w:hAnsi="Arial" w:cs="Arial"/>
              </w:rPr>
            </w:pPr>
            <w:r w:rsidRPr="00CA00DC">
              <w:rPr>
                <w:rFonts w:ascii="Arial" w:hAnsi="Arial" w:cs="Arial"/>
              </w:rPr>
              <w:t xml:space="preserve">active learning </w:t>
            </w:r>
          </w:p>
          <w:p w:rsidR="00C52A57" w:rsidRPr="00CA00DC" w:rsidRDefault="00C52A57" w:rsidP="00C52A57">
            <w:pPr>
              <w:pStyle w:val="NoSpacing"/>
              <w:numPr>
                <w:ilvl w:val="0"/>
                <w:numId w:val="26"/>
              </w:numPr>
              <w:rPr>
                <w:rFonts w:ascii="Arial" w:hAnsi="Arial" w:cs="Arial"/>
              </w:rPr>
            </w:pPr>
            <w:r w:rsidRPr="00CA00DC">
              <w:rPr>
                <w:rFonts w:ascii="Arial" w:hAnsi="Arial" w:cs="Arial"/>
              </w:rPr>
              <w:t>creative thinking and thinking critically</w:t>
            </w:r>
          </w:p>
          <w:p w:rsidR="00C52A57" w:rsidRPr="00CA00DC" w:rsidRDefault="00C52A57" w:rsidP="00C52A57">
            <w:pPr>
              <w:pStyle w:val="NoSpacing"/>
              <w:numPr>
                <w:ilvl w:val="0"/>
                <w:numId w:val="22"/>
              </w:numPr>
              <w:rPr>
                <w:rFonts w:ascii="Arial" w:hAnsi="Arial" w:cs="Arial"/>
              </w:rPr>
            </w:pPr>
            <w:r w:rsidRPr="00CA00DC">
              <w:rPr>
                <w:rFonts w:ascii="Arial" w:hAnsi="Arial" w:cs="Arial"/>
              </w:rPr>
              <w:t>Leaders and staff:</w:t>
            </w:r>
          </w:p>
          <w:p w:rsidR="00C52A57" w:rsidRPr="00CA00DC" w:rsidRDefault="00C52A57" w:rsidP="00C52A57">
            <w:pPr>
              <w:pStyle w:val="NoSpacing"/>
              <w:numPr>
                <w:ilvl w:val="0"/>
                <w:numId w:val="27"/>
              </w:numPr>
              <w:rPr>
                <w:rFonts w:ascii="Arial" w:hAnsi="Arial" w:cs="Arial"/>
              </w:rPr>
            </w:pPr>
            <w:r w:rsidRPr="00CA00DC">
              <w:rPr>
                <w:rFonts w:ascii="Arial" w:hAnsi="Arial" w:cs="Arial"/>
              </w:rPr>
              <w:t>knowledge of the typical development and characteristics of learning for two- and three-year-olds</w:t>
            </w:r>
          </w:p>
          <w:p w:rsidR="00C52A57" w:rsidRPr="00CA00DC" w:rsidRDefault="00C52A57" w:rsidP="00C52A57">
            <w:pPr>
              <w:pStyle w:val="NoSpacing"/>
              <w:numPr>
                <w:ilvl w:val="0"/>
                <w:numId w:val="27"/>
              </w:numPr>
              <w:rPr>
                <w:rFonts w:ascii="Arial" w:hAnsi="Arial" w:cs="Arial"/>
              </w:rPr>
            </w:pPr>
            <w:r w:rsidRPr="00CA00DC">
              <w:rPr>
                <w:rFonts w:ascii="Arial" w:hAnsi="Arial" w:cs="Arial"/>
              </w:rPr>
              <w:t>aware of the large difference in development between children who are just two and those approaching their fourth birthday</w:t>
            </w:r>
          </w:p>
          <w:p w:rsidR="00C52A57" w:rsidRPr="00CA00DC" w:rsidRDefault="00C52A57" w:rsidP="00C52A57">
            <w:pPr>
              <w:pStyle w:val="NoSpacing"/>
              <w:numPr>
                <w:ilvl w:val="0"/>
                <w:numId w:val="27"/>
              </w:numPr>
              <w:rPr>
                <w:rFonts w:ascii="Arial" w:hAnsi="Arial" w:cs="Arial"/>
              </w:rPr>
            </w:pPr>
            <w:r w:rsidRPr="00CA00DC">
              <w:rPr>
                <w:rFonts w:ascii="Arial" w:hAnsi="Arial" w:cs="Arial"/>
              </w:rPr>
              <w:t>responsive when children need comforting, and provide support appropriate to the individual needs of the child</w:t>
            </w:r>
          </w:p>
          <w:p w:rsidR="00C52A57" w:rsidRPr="00CA00DC" w:rsidRDefault="00C52A57" w:rsidP="00C52A57">
            <w:pPr>
              <w:pStyle w:val="NoSpacing"/>
              <w:numPr>
                <w:ilvl w:val="0"/>
                <w:numId w:val="27"/>
              </w:numPr>
              <w:rPr>
                <w:rFonts w:ascii="Arial" w:hAnsi="Arial" w:cs="Arial"/>
              </w:rPr>
            </w:pPr>
            <w:r w:rsidRPr="00CA00DC">
              <w:rPr>
                <w:rFonts w:ascii="Arial" w:hAnsi="Arial" w:cs="Arial"/>
              </w:rPr>
              <w:t>attentive to children’s care needs and use times caring for them as an opportunity to help children’s learning</w:t>
            </w:r>
          </w:p>
          <w:p w:rsidR="00C52A57" w:rsidRPr="00CA00DC" w:rsidRDefault="00C52A57" w:rsidP="00C52A57">
            <w:pPr>
              <w:pStyle w:val="NoSpacing"/>
              <w:numPr>
                <w:ilvl w:val="0"/>
                <w:numId w:val="27"/>
              </w:numPr>
              <w:rPr>
                <w:rFonts w:ascii="Arial" w:hAnsi="Arial" w:cs="Arial"/>
              </w:rPr>
            </w:pPr>
            <w:r w:rsidRPr="00CA00DC">
              <w:rPr>
                <w:rFonts w:ascii="Arial" w:hAnsi="Arial" w:cs="Arial"/>
              </w:rPr>
              <w:t>giving children time to be in familiar, small groups and opportunities to be in smaller, quieter areas for play</w:t>
            </w:r>
          </w:p>
          <w:p w:rsidR="00C52A57" w:rsidRDefault="00C52A57" w:rsidP="00C52A57">
            <w:pPr>
              <w:pStyle w:val="NoSpacing"/>
              <w:numPr>
                <w:ilvl w:val="0"/>
                <w:numId w:val="27"/>
              </w:numPr>
              <w:rPr>
                <w:rFonts w:ascii="Arial" w:hAnsi="Arial" w:cs="Arial"/>
              </w:rPr>
            </w:pPr>
            <w:r w:rsidRPr="00CA00DC">
              <w:rPr>
                <w:rFonts w:ascii="Arial" w:hAnsi="Arial" w:cs="Arial"/>
              </w:rPr>
              <w:t>patient and attentive when allowing two-and three-year-olds to express their ideas</w:t>
            </w:r>
          </w:p>
          <w:p w:rsidR="00C52A57" w:rsidRPr="00C52A57" w:rsidRDefault="00C52A57" w:rsidP="00C52A57">
            <w:pPr>
              <w:pStyle w:val="NoSpacing"/>
              <w:numPr>
                <w:ilvl w:val="0"/>
                <w:numId w:val="27"/>
              </w:numPr>
              <w:rPr>
                <w:rFonts w:ascii="Arial" w:hAnsi="Arial" w:cs="Arial"/>
              </w:rPr>
            </w:pPr>
            <w:r w:rsidRPr="00C52A57">
              <w:rPr>
                <w:rFonts w:ascii="Arial" w:hAnsi="Arial" w:cs="Arial"/>
              </w:rPr>
              <w:t>listening to children and responding to their verbal and non-verbal communication</w:t>
            </w:r>
          </w:p>
        </w:tc>
        <w:tc>
          <w:tcPr>
            <w:tcW w:w="9213" w:type="dxa"/>
            <w:shd w:val="clear" w:color="auto" w:fill="auto"/>
          </w:tcPr>
          <w:p w:rsidR="00C52A57" w:rsidRPr="00CA00DC" w:rsidRDefault="00C52A57" w:rsidP="00253AA5">
            <w:pPr>
              <w:rPr>
                <w:rFonts w:cs="Arial"/>
                <w:sz w:val="22"/>
                <w:szCs w:val="22"/>
              </w:rPr>
            </w:pPr>
          </w:p>
        </w:tc>
      </w:tr>
      <w:tr w:rsidR="00CA00DC" w:rsidRPr="00CA00DC" w:rsidTr="000D301B">
        <w:tc>
          <w:tcPr>
            <w:tcW w:w="5529" w:type="dxa"/>
            <w:shd w:val="clear" w:color="auto" w:fill="auto"/>
          </w:tcPr>
          <w:p w:rsidR="00CA00DC" w:rsidRPr="00CA00DC" w:rsidRDefault="00CA00DC" w:rsidP="00253AA5">
            <w:pPr>
              <w:rPr>
                <w:rFonts w:cs="Arial"/>
                <w:sz w:val="22"/>
                <w:szCs w:val="22"/>
              </w:rPr>
            </w:pPr>
            <w:r w:rsidRPr="00CA00DC">
              <w:rPr>
                <w:rFonts w:cs="Arial"/>
                <w:sz w:val="22"/>
                <w:szCs w:val="22"/>
              </w:rPr>
              <w:t>*Reflected in the main judgement for the school</w:t>
            </w:r>
          </w:p>
        </w:tc>
        <w:tc>
          <w:tcPr>
            <w:tcW w:w="9213" w:type="dxa"/>
            <w:shd w:val="clear" w:color="auto" w:fill="auto"/>
          </w:tcPr>
          <w:p w:rsidR="00CA00DC" w:rsidRPr="00CA00DC" w:rsidRDefault="00CA00DC" w:rsidP="00253AA5">
            <w:pPr>
              <w:rPr>
                <w:rFonts w:cs="Arial"/>
                <w:sz w:val="22"/>
                <w:szCs w:val="22"/>
              </w:rPr>
            </w:pPr>
          </w:p>
        </w:tc>
      </w:tr>
      <w:tr w:rsidR="00CA00DC" w:rsidRPr="00CA00DC" w:rsidTr="000D301B">
        <w:tc>
          <w:tcPr>
            <w:tcW w:w="14742" w:type="dxa"/>
            <w:gridSpan w:val="2"/>
            <w:shd w:val="clear" w:color="auto" w:fill="A6A6A6" w:themeFill="background1" w:themeFillShade="A6"/>
          </w:tcPr>
          <w:p w:rsidR="00CA00DC" w:rsidRPr="00CA00DC" w:rsidRDefault="00CA00DC" w:rsidP="00253AA5">
            <w:pPr>
              <w:rPr>
                <w:rFonts w:cs="Arial"/>
                <w:sz w:val="22"/>
                <w:szCs w:val="22"/>
              </w:rPr>
            </w:pPr>
            <w:r w:rsidRPr="00CA00DC">
              <w:rPr>
                <w:rFonts w:cs="Arial"/>
                <w:sz w:val="22"/>
                <w:szCs w:val="22"/>
              </w:rPr>
              <w:t>Why is the school judgement not the grade above (or below)?</w:t>
            </w:r>
          </w:p>
        </w:tc>
      </w:tr>
      <w:tr w:rsidR="00CA00DC" w:rsidRPr="00CA00DC" w:rsidTr="000D301B">
        <w:tc>
          <w:tcPr>
            <w:tcW w:w="14742" w:type="dxa"/>
            <w:gridSpan w:val="2"/>
            <w:shd w:val="clear" w:color="auto" w:fill="auto"/>
          </w:tcPr>
          <w:p w:rsidR="00CA00DC" w:rsidRPr="00CA00DC" w:rsidRDefault="00CA00DC" w:rsidP="00253AA5">
            <w:pPr>
              <w:rPr>
                <w:rFonts w:cs="Arial"/>
                <w:sz w:val="22"/>
                <w:szCs w:val="22"/>
              </w:rPr>
            </w:pPr>
          </w:p>
        </w:tc>
      </w:tr>
    </w:tbl>
    <w:p w:rsidR="00611AB4" w:rsidRDefault="00611AB4" w:rsidP="00611AB4">
      <w:bookmarkStart w:id="12" w:name="_Toc19011303"/>
      <w:r>
        <w:br w:type="page"/>
      </w:r>
    </w:p>
    <w:p w:rsidR="00CA00DC" w:rsidRDefault="00D53A31" w:rsidP="00CA00DC">
      <w:pPr>
        <w:pStyle w:val="Heading2"/>
        <w:rPr>
          <w:rFonts w:ascii="Arial" w:hAnsi="Arial" w:cs="Arial"/>
          <w:sz w:val="22"/>
          <w:szCs w:val="22"/>
        </w:rPr>
      </w:pPr>
      <w:r w:rsidRPr="00D53A31">
        <w:rPr>
          <w:rFonts w:ascii="Arial" w:hAnsi="Arial"/>
          <w:color w:val="2E74B5" w:themeColor="accent1" w:themeShade="BF"/>
          <w:sz w:val="22"/>
          <w:szCs w:val="22"/>
        </w:rPr>
        <w:t>Ov</w:t>
      </w:r>
      <w:r w:rsidR="00CA00DC" w:rsidRPr="00746301">
        <w:rPr>
          <w:rFonts w:ascii="Arial" w:hAnsi="Arial" w:cs="Arial"/>
          <w:sz w:val="22"/>
          <w:szCs w:val="22"/>
        </w:rPr>
        <w:t>erall effectiveness</w:t>
      </w:r>
      <w:bookmarkEnd w:id="12"/>
    </w:p>
    <w:p w:rsidR="00CA00DC" w:rsidRPr="00746301" w:rsidRDefault="00CA00DC" w:rsidP="00CA00DC">
      <w:pPr>
        <w:pStyle w:val="NoSpacing"/>
        <w:rPr>
          <w:rFonts w:ascii="Arial" w:hAnsi="Arial" w:cs="Arial"/>
        </w:rPr>
      </w:pPr>
      <w:r w:rsidRPr="00746301">
        <w:rPr>
          <w:rFonts w:ascii="Arial" w:hAnsi="Arial" w:cs="Arial"/>
        </w:rPr>
        <w:t>Grade descriptors for overall effectiveness</w:t>
      </w:r>
    </w:p>
    <w:p w:rsidR="00CA00DC" w:rsidRDefault="00CA00DC" w:rsidP="0009047A">
      <w:pPr>
        <w:rPr>
          <w:sz w:val="22"/>
          <w:szCs w:val="22"/>
        </w:rPr>
      </w:pPr>
    </w:p>
    <w:tbl>
      <w:tblPr>
        <w:tblStyle w:val="TableGrid"/>
        <w:tblW w:w="14742" w:type="dxa"/>
        <w:tblInd w:w="-5" w:type="dxa"/>
        <w:tblLook w:val="04A0" w:firstRow="1" w:lastRow="0" w:firstColumn="1" w:lastColumn="0" w:noHBand="0" w:noVBand="1"/>
      </w:tblPr>
      <w:tblGrid>
        <w:gridCol w:w="14742"/>
      </w:tblGrid>
      <w:tr w:rsidR="00CA00DC" w:rsidRPr="00746301" w:rsidTr="000D301B">
        <w:tc>
          <w:tcPr>
            <w:tcW w:w="14742" w:type="dxa"/>
          </w:tcPr>
          <w:p w:rsidR="00CA00DC" w:rsidRPr="00746301" w:rsidRDefault="00CA00DC" w:rsidP="00253AA5">
            <w:pPr>
              <w:pStyle w:val="NoSpacing"/>
              <w:rPr>
                <w:rFonts w:ascii="Arial" w:hAnsi="Arial" w:cs="Arial"/>
                <w:b/>
              </w:rPr>
            </w:pPr>
            <w:r w:rsidRPr="00746301">
              <w:rPr>
                <w:rFonts w:ascii="Arial" w:hAnsi="Arial" w:cs="Arial"/>
                <w:b/>
              </w:rPr>
              <w:t xml:space="preserve">Outstanding (1) </w:t>
            </w:r>
          </w:p>
          <w:p w:rsidR="00CA00DC" w:rsidRPr="00746301" w:rsidRDefault="00CA00DC" w:rsidP="00CA00DC">
            <w:pPr>
              <w:pStyle w:val="NoSpacing"/>
              <w:numPr>
                <w:ilvl w:val="0"/>
                <w:numId w:val="16"/>
              </w:numPr>
              <w:rPr>
                <w:rFonts w:ascii="Arial" w:hAnsi="Arial" w:cs="Arial"/>
              </w:rPr>
            </w:pPr>
            <w:r w:rsidRPr="00746301">
              <w:rPr>
                <w:rFonts w:ascii="Arial" w:hAnsi="Arial" w:cs="Arial"/>
              </w:rPr>
              <w:t xml:space="preserve">The quality of education is outstanding. </w:t>
            </w:r>
          </w:p>
          <w:p w:rsidR="00CA00DC" w:rsidRPr="00746301" w:rsidRDefault="00CA00DC" w:rsidP="00CA00DC">
            <w:pPr>
              <w:pStyle w:val="NoSpacing"/>
              <w:numPr>
                <w:ilvl w:val="0"/>
                <w:numId w:val="16"/>
              </w:numPr>
              <w:rPr>
                <w:rFonts w:ascii="Arial" w:hAnsi="Arial" w:cs="Arial"/>
              </w:rPr>
            </w:pPr>
            <w:r w:rsidRPr="00746301">
              <w:rPr>
                <w:rFonts w:ascii="Arial" w:hAnsi="Arial" w:cs="Arial"/>
              </w:rPr>
              <w:t xml:space="preserve">All other key judgements are likely to be outstanding. In exceptional circumstances, one of the key judgements may be good, as long as there is convincing evidence that the school is improving this area sustainably and securely towards outstanding. </w:t>
            </w:r>
            <w:r w:rsidR="00F40E8F" w:rsidRPr="00746301">
              <w:rPr>
                <w:rFonts w:ascii="Arial" w:hAnsi="Arial" w:cs="Arial"/>
              </w:rPr>
              <w:t>Typically,</w:t>
            </w:r>
            <w:r w:rsidRPr="00746301">
              <w:rPr>
                <w:rFonts w:ascii="Arial" w:hAnsi="Arial" w:cs="Arial"/>
              </w:rPr>
              <w:t xml:space="preserve"> this will mean meeting each and every one of the good criteria but falling short on the outstanding for that key judgement. </w:t>
            </w:r>
          </w:p>
          <w:p w:rsidR="00CA00DC" w:rsidRPr="00746301" w:rsidRDefault="00CA00DC" w:rsidP="00CA00DC">
            <w:pPr>
              <w:pStyle w:val="NoSpacing"/>
              <w:numPr>
                <w:ilvl w:val="0"/>
                <w:numId w:val="16"/>
              </w:numPr>
              <w:rPr>
                <w:rFonts w:ascii="Arial" w:hAnsi="Arial" w:cs="Arial"/>
              </w:rPr>
            </w:pPr>
            <w:r w:rsidRPr="00746301">
              <w:rPr>
                <w:rFonts w:ascii="Arial" w:hAnsi="Arial" w:cs="Arial"/>
              </w:rPr>
              <w:t>Safeguarding is effective.</w:t>
            </w:r>
          </w:p>
        </w:tc>
      </w:tr>
      <w:tr w:rsidR="00CA00DC" w:rsidRPr="00746301" w:rsidTr="000D301B">
        <w:tc>
          <w:tcPr>
            <w:tcW w:w="14742" w:type="dxa"/>
          </w:tcPr>
          <w:p w:rsidR="00CA00DC" w:rsidRPr="00746301" w:rsidRDefault="00CA00DC" w:rsidP="00253AA5">
            <w:pPr>
              <w:pStyle w:val="NoSpacing"/>
              <w:rPr>
                <w:rFonts w:ascii="Arial" w:hAnsi="Arial" w:cs="Arial"/>
                <w:b/>
              </w:rPr>
            </w:pPr>
            <w:r w:rsidRPr="00746301">
              <w:rPr>
                <w:rFonts w:ascii="Arial" w:hAnsi="Arial" w:cs="Arial"/>
                <w:b/>
              </w:rPr>
              <w:t xml:space="preserve">Good (2) </w:t>
            </w:r>
          </w:p>
          <w:p w:rsidR="00CA00DC" w:rsidRPr="00746301" w:rsidRDefault="00CA00DC" w:rsidP="00CA00DC">
            <w:pPr>
              <w:pStyle w:val="NoSpacing"/>
              <w:numPr>
                <w:ilvl w:val="0"/>
                <w:numId w:val="28"/>
              </w:numPr>
              <w:rPr>
                <w:rFonts w:ascii="Arial" w:hAnsi="Arial" w:cs="Arial"/>
              </w:rPr>
            </w:pPr>
            <w:r w:rsidRPr="00746301">
              <w:rPr>
                <w:rFonts w:ascii="Arial" w:hAnsi="Arial" w:cs="Arial"/>
              </w:rPr>
              <w:t>The quality of education is at least good.</w:t>
            </w:r>
          </w:p>
          <w:p w:rsidR="00CA00DC" w:rsidRPr="00746301" w:rsidRDefault="00CA00DC" w:rsidP="00CA00DC">
            <w:pPr>
              <w:pStyle w:val="NoSpacing"/>
              <w:numPr>
                <w:ilvl w:val="0"/>
                <w:numId w:val="28"/>
              </w:numPr>
              <w:rPr>
                <w:rFonts w:ascii="Arial" w:hAnsi="Arial" w:cs="Arial"/>
              </w:rPr>
            </w:pPr>
            <w:r w:rsidRPr="00746301">
              <w:rPr>
                <w:rFonts w:ascii="Arial" w:hAnsi="Arial" w:cs="Arial"/>
              </w:rPr>
              <w:t xml:space="preserve">All other key judgements are likely to be good or outstanding. In exceptional circumstances, one of the key judgement areas may require improvement, as long as there is convincing evidence that the school is improving this area sustainably and securely towards good. </w:t>
            </w:r>
          </w:p>
          <w:p w:rsidR="00CA00DC" w:rsidRPr="00746301" w:rsidRDefault="00CA00DC" w:rsidP="00CA00DC">
            <w:pPr>
              <w:pStyle w:val="NoSpacing"/>
              <w:numPr>
                <w:ilvl w:val="0"/>
                <w:numId w:val="28"/>
              </w:numPr>
              <w:rPr>
                <w:rFonts w:ascii="Arial" w:hAnsi="Arial" w:cs="Arial"/>
              </w:rPr>
            </w:pPr>
            <w:r w:rsidRPr="00746301">
              <w:rPr>
                <w:rFonts w:ascii="Arial" w:hAnsi="Arial" w:cs="Arial"/>
              </w:rPr>
              <w:t>Safeguarding is effective.</w:t>
            </w:r>
          </w:p>
        </w:tc>
      </w:tr>
      <w:tr w:rsidR="00CA00DC" w:rsidRPr="00746301" w:rsidTr="000D301B">
        <w:tc>
          <w:tcPr>
            <w:tcW w:w="14742" w:type="dxa"/>
          </w:tcPr>
          <w:p w:rsidR="00CA00DC" w:rsidRPr="00746301" w:rsidRDefault="00CA00DC" w:rsidP="00253AA5">
            <w:pPr>
              <w:pStyle w:val="NoSpacing"/>
              <w:rPr>
                <w:rFonts w:ascii="Arial" w:hAnsi="Arial" w:cs="Arial"/>
                <w:b/>
              </w:rPr>
            </w:pPr>
            <w:r w:rsidRPr="00746301">
              <w:rPr>
                <w:rFonts w:ascii="Arial" w:hAnsi="Arial" w:cs="Arial"/>
                <w:b/>
              </w:rPr>
              <w:t xml:space="preserve">Requires improvement (3) </w:t>
            </w:r>
          </w:p>
          <w:p w:rsidR="00CA00DC" w:rsidRPr="00746301" w:rsidRDefault="00CA00DC" w:rsidP="00CA00DC">
            <w:pPr>
              <w:pStyle w:val="NoSpacing"/>
              <w:numPr>
                <w:ilvl w:val="0"/>
                <w:numId w:val="29"/>
              </w:numPr>
              <w:rPr>
                <w:rFonts w:ascii="Arial" w:hAnsi="Arial" w:cs="Arial"/>
              </w:rPr>
            </w:pPr>
            <w:r w:rsidRPr="00746301">
              <w:rPr>
                <w:rFonts w:ascii="Arial" w:hAnsi="Arial" w:cs="Arial"/>
              </w:rPr>
              <w:t xml:space="preserve">Other than in exceptional circumstances, it is likely that, when the school is judged as requires improvement in any of the key judgements, the school’s overall effectiveness will also be </w:t>
            </w:r>
            <w:r w:rsidR="00F40E8F" w:rsidRPr="00746301">
              <w:rPr>
                <w:rFonts w:ascii="Arial" w:hAnsi="Arial" w:cs="Arial"/>
              </w:rPr>
              <w:t>requiring</w:t>
            </w:r>
            <w:r w:rsidRPr="00746301">
              <w:rPr>
                <w:rFonts w:ascii="Arial" w:hAnsi="Arial" w:cs="Arial"/>
              </w:rPr>
              <w:t xml:space="preserve"> improvement.</w:t>
            </w:r>
          </w:p>
          <w:p w:rsidR="00CA00DC" w:rsidRPr="00746301" w:rsidRDefault="00CA00DC" w:rsidP="00CA00DC">
            <w:pPr>
              <w:pStyle w:val="NoSpacing"/>
              <w:numPr>
                <w:ilvl w:val="0"/>
                <w:numId w:val="29"/>
              </w:numPr>
              <w:rPr>
                <w:rFonts w:ascii="Arial" w:hAnsi="Arial" w:cs="Arial"/>
              </w:rPr>
            </w:pPr>
            <w:r w:rsidRPr="00746301">
              <w:rPr>
                <w:rFonts w:ascii="Arial" w:hAnsi="Arial" w:cs="Arial"/>
              </w:rPr>
              <w:t>Safeguarding is effective. If there are any weaknesses in safeguarding, they are easily rectified and there are no serious failings that leave pupils either being harmed or at risk of harm.</w:t>
            </w:r>
          </w:p>
        </w:tc>
      </w:tr>
      <w:tr w:rsidR="00CA00DC" w:rsidRPr="00746301" w:rsidTr="000D301B">
        <w:tc>
          <w:tcPr>
            <w:tcW w:w="14742" w:type="dxa"/>
          </w:tcPr>
          <w:p w:rsidR="00CA00DC" w:rsidRPr="00746301" w:rsidRDefault="00CA00DC" w:rsidP="00253AA5">
            <w:pPr>
              <w:pStyle w:val="NoSpacing"/>
              <w:rPr>
                <w:rFonts w:ascii="Arial" w:hAnsi="Arial" w:cs="Arial"/>
                <w:b/>
              </w:rPr>
            </w:pPr>
            <w:r w:rsidRPr="00746301">
              <w:rPr>
                <w:rFonts w:ascii="Arial" w:hAnsi="Arial" w:cs="Arial"/>
                <w:b/>
              </w:rPr>
              <w:t xml:space="preserve">Inadequate (4) </w:t>
            </w:r>
          </w:p>
          <w:p w:rsidR="00CA00DC" w:rsidRPr="00746301" w:rsidRDefault="00CA00DC" w:rsidP="00CA00DC">
            <w:pPr>
              <w:pStyle w:val="NoSpacing"/>
              <w:numPr>
                <w:ilvl w:val="0"/>
                <w:numId w:val="30"/>
              </w:numPr>
              <w:rPr>
                <w:rFonts w:ascii="Arial" w:hAnsi="Arial" w:cs="Arial"/>
              </w:rPr>
            </w:pPr>
            <w:r w:rsidRPr="00746301">
              <w:rPr>
                <w:rFonts w:ascii="Arial" w:hAnsi="Arial" w:cs="Arial"/>
              </w:rPr>
              <w:t>The judgement on the overall effectiveness will be inadequate when any one of the key judgements is inadequate and/or safeguarding is ineffective.</w:t>
            </w:r>
          </w:p>
        </w:tc>
      </w:tr>
    </w:tbl>
    <w:p w:rsidR="00CA00DC" w:rsidRDefault="00CA00DC" w:rsidP="0009047A">
      <w:pPr>
        <w:rPr>
          <w:sz w:val="22"/>
          <w:szCs w:val="22"/>
        </w:rPr>
      </w:pPr>
    </w:p>
    <w:tbl>
      <w:tblPr>
        <w:tblStyle w:val="TableGrid"/>
        <w:tblW w:w="14742" w:type="dxa"/>
        <w:tblInd w:w="-5" w:type="dxa"/>
        <w:tblLook w:val="04A0" w:firstRow="1" w:lastRow="0" w:firstColumn="1" w:lastColumn="0" w:noHBand="0" w:noVBand="1"/>
      </w:tblPr>
      <w:tblGrid>
        <w:gridCol w:w="3497"/>
        <w:gridCol w:w="11245"/>
      </w:tblGrid>
      <w:tr w:rsidR="00CA00DC" w:rsidRPr="00746301" w:rsidTr="000D301B">
        <w:tc>
          <w:tcPr>
            <w:tcW w:w="3497" w:type="dxa"/>
          </w:tcPr>
          <w:p w:rsidR="00CA00DC" w:rsidRPr="00746301" w:rsidRDefault="00CA00DC" w:rsidP="00253AA5">
            <w:pPr>
              <w:pStyle w:val="NoSpacing"/>
              <w:rPr>
                <w:rFonts w:ascii="Arial" w:hAnsi="Arial" w:cs="Arial"/>
                <w:b/>
              </w:rPr>
            </w:pPr>
            <w:r w:rsidRPr="00746301">
              <w:rPr>
                <w:rFonts w:ascii="Arial" w:hAnsi="Arial" w:cs="Arial"/>
                <w:b/>
              </w:rPr>
              <w:t>Key areas</w:t>
            </w:r>
          </w:p>
        </w:tc>
        <w:tc>
          <w:tcPr>
            <w:tcW w:w="11245" w:type="dxa"/>
          </w:tcPr>
          <w:p w:rsidR="00CA00DC" w:rsidRPr="00746301" w:rsidRDefault="00CA00DC" w:rsidP="00253AA5">
            <w:pPr>
              <w:pStyle w:val="NoSpacing"/>
              <w:rPr>
                <w:rFonts w:ascii="Arial" w:hAnsi="Arial" w:cs="Arial"/>
                <w:b/>
              </w:rPr>
            </w:pPr>
            <w:r w:rsidRPr="00746301">
              <w:rPr>
                <w:rFonts w:ascii="Arial" w:hAnsi="Arial" w:cs="Arial"/>
                <w:b/>
              </w:rPr>
              <w:t>Evaluation</w:t>
            </w:r>
          </w:p>
        </w:tc>
      </w:tr>
      <w:tr w:rsidR="00CA00DC" w:rsidRPr="00746301" w:rsidTr="000D301B">
        <w:trPr>
          <w:trHeight w:val="212"/>
        </w:trPr>
        <w:tc>
          <w:tcPr>
            <w:tcW w:w="3497" w:type="dxa"/>
          </w:tcPr>
          <w:p w:rsidR="00CA00DC" w:rsidRPr="00746301" w:rsidRDefault="00CA00DC" w:rsidP="00253AA5">
            <w:pPr>
              <w:pStyle w:val="NoSpacing"/>
              <w:rPr>
                <w:rFonts w:ascii="Arial" w:hAnsi="Arial" w:cs="Arial"/>
              </w:rPr>
            </w:pPr>
            <w:r w:rsidRPr="00746301">
              <w:rPr>
                <w:rFonts w:ascii="Arial" w:hAnsi="Arial" w:cs="Arial"/>
              </w:rPr>
              <w:t>Quality of education</w:t>
            </w:r>
          </w:p>
        </w:tc>
        <w:tc>
          <w:tcPr>
            <w:tcW w:w="11245" w:type="dxa"/>
            <w:shd w:val="clear" w:color="auto" w:fill="auto"/>
          </w:tcPr>
          <w:p w:rsidR="00CA00DC" w:rsidRDefault="00A51F59" w:rsidP="00322983">
            <w:pPr>
              <w:pStyle w:val="NoSpacing"/>
              <w:rPr>
                <w:rFonts w:ascii="Arial" w:hAnsi="Arial" w:cs="Arial"/>
              </w:rPr>
            </w:pPr>
            <w:r>
              <w:rPr>
                <w:rFonts w:ascii="Arial" w:hAnsi="Arial" w:cs="Arial"/>
              </w:rPr>
              <w:t>G</w:t>
            </w:r>
            <w:r w:rsidR="00322983">
              <w:rPr>
                <w:rFonts w:ascii="Arial" w:hAnsi="Arial" w:cs="Arial"/>
              </w:rPr>
              <w:t>ood</w:t>
            </w:r>
          </w:p>
          <w:p w:rsidR="00322983" w:rsidRPr="00746301" w:rsidRDefault="00322983" w:rsidP="00322983">
            <w:pPr>
              <w:pStyle w:val="NoSpacing"/>
              <w:rPr>
                <w:rFonts w:ascii="Arial" w:hAnsi="Arial" w:cs="Arial"/>
              </w:rPr>
            </w:pPr>
          </w:p>
        </w:tc>
      </w:tr>
      <w:tr w:rsidR="00CA00DC" w:rsidRPr="00746301" w:rsidTr="000D301B">
        <w:tc>
          <w:tcPr>
            <w:tcW w:w="3497" w:type="dxa"/>
          </w:tcPr>
          <w:p w:rsidR="00CA00DC" w:rsidRPr="00746301" w:rsidRDefault="00CA00DC" w:rsidP="00253AA5">
            <w:pPr>
              <w:pStyle w:val="NoSpacing"/>
              <w:rPr>
                <w:rFonts w:ascii="Arial" w:hAnsi="Arial" w:cs="Arial"/>
              </w:rPr>
            </w:pPr>
            <w:r w:rsidRPr="00746301">
              <w:rPr>
                <w:rFonts w:ascii="Arial" w:hAnsi="Arial" w:cs="Arial"/>
              </w:rPr>
              <w:t>Behaviour and attitude</w:t>
            </w:r>
          </w:p>
        </w:tc>
        <w:tc>
          <w:tcPr>
            <w:tcW w:w="11245" w:type="dxa"/>
            <w:shd w:val="clear" w:color="auto" w:fill="auto"/>
          </w:tcPr>
          <w:p w:rsidR="00CA00DC" w:rsidRPr="00746301" w:rsidRDefault="00A51F59" w:rsidP="00322983">
            <w:pPr>
              <w:pStyle w:val="NoSpacing"/>
              <w:rPr>
                <w:rFonts w:ascii="Arial" w:hAnsi="Arial" w:cs="Arial"/>
              </w:rPr>
            </w:pPr>
            <w:r>
              <w:rPr>
                <w:rFonts w:ascii="Arial" w:hAnsi="Arial" w:cs="Arial"/>
              </w:rPr>
              <w:t>G</w:t>
            </w:r>
            <w:r w:rsidR="00322983">
              <w:rPr>
                <w:rFonts w:ascii="Arial" w:hAnsi="Arial" w:cs="Arial"/>
              </w:rPr>
              <w:t xml:space="preserve">ood </w:t>
            </w:r>
          </w:p>
        </w:tc>
      </w:tr>
      <w:tr w:rsidR="00CA00DC" w:rsidRPr="00746301" w:rsidTr="000D301B">
        <w:tc>
          <w:tcPr>
            <w:tcW w:w="3497" w:type="dxa"/>
          </w:tcPr>
          <w:p w:rsidR="00CA00DC" w:rsidRPr="00746301" w:rsidRDefault="00CA00DC" w:rsidP="00253AA5">
            <w:pPr>
              <w:pStyle w:val="NoSpacing"/>
              <w:rPr>
                <w:rFonts w:ascii="Arial" w:hAnsi="Arial" w:cs="Arial"/>
              </w:rPr>
            </w:pPr>
            <w:r w:rsidRPr="00746301">
              <w:rPr>
                <w:rFonts w:ascii="Arial" w:hAnsi="Arial" w:cs="Arial"/>
              </w:rPr>
              <w:t>Personal development</w:t>
            </w:r>
          </w:p>
        </w:tc>
        <w:tc>
          <w:tcPr>
            <w:tcW w:w="11245" w:type="dxa"/>
            <w:shd w:val="clear" w:color="auto" w:fill="auto"/>
          </w:tcPr>
          <w:p w:rsidR="00CA00DC" w:rsidRPr="00746301" w:rsidRDefault="00A51F59" w:rsidP="00322983">
            <w:pPr>
              <w:pStyle w:val="NoSpacing"/>
              <w:rPr>
                <w:rFonts w:ascii="Arial" w:hAnsi="Arial" w:cs="Arial"/>
              </w:rPr>
            </w:pPr>
            <w:r>
              <w:rPr>
                <w:rFonts w:ascii="Arial" w:hAnsi="Arial" w:cs="Arial"/>
              </w:rPr>
              <w:t>G</w:t>
            </w:r>
            <w:r w:rsidR="00322983">
              <w:rPr>
                <w:rFonts w:ascii="Arial" w:hAnsi="Arial" w:cs="Arial"/>
              </w:rPr>
              <w:t>ood</w:t>
            </w:r>
          </w:p>
        </w:tc>
      </w:tr>
      <w:tr w:rsidR="00CA00DC" w:rsidRPr="00746301" w:rsidTr="000D301B">
        <w:tc>
          <w:tcPr>
            <w:tcW w:w="3497" w:type="dxa"/>
          </w:tcPr>
          <w:p w:rsidR="00CA00DC" w:rsidRPr="00746301" w:rsidRDefault="00CA00DC" w:rsidP="00253AA5">
            <w:pPr>
              <w:pStyle w:val="NoSpacing"/>
              <w:rPr>
                <w:rFonts w:ascii="Arial" w:hAnsi="Arial" w:cs="Arial"/>
              </w:rPr>
            </w:pPr>
            <w:r w:rsidRPr="00746301">
              <w:rPr>
                <w:rFonts w:ascii="Arial" w:hAnsi="Arial" w:cs="Arial"/>
              </w:rPr>
              <w:t>Leadership and management</w:t>
            </w:r>
          </w:p>
        </w:tc>
        <w:tc>
          <w:tcPr>
            <w:tcW w:w="11245" w:type="dxa"/>
            <w:shd w:val="clear" w:color="auto" w:fill="auto"/>
          </w:tcPr>
          <w:p w:rsidR="00CA00DC" w:rsidRPr="00746301" w:rsidRDefault="00A51F59" w:rsidP="00322983">
            <w:pPr>
              <w:pStyle w:val="NoSpacing"/>
              <w:rPr>
                <w:rFonts w:ascii="Arial" w:hAnsi="Arial" w:cs="Arial"/>
              </w:rPr>
            </w:pPr>
            <w:r>
              <w:rPr>
                <w:rFonts w:ascii="Arial" w:hAnsi="Arial" w:cs="Arial"/>
              </w:rPr>
              <w:t>G</w:t>
            </w:r>
            <w:r w:rsidR="00322983">
              <w:rPr>
                <w:rFonts w:ascii="Arial" w:hAnsi="Arial" w:cs="Arial"/>
              </w:rPr>
              <w:t>ood</w:t>
            </w:r>
          </w:p>
        </w:tc>
      </w:tr>
      <w:tr w:rsidR="00CA00DC" w:rsidRPr="00746301" w:rsidTr="000D301B">
        <w:tc>
          <w:tcPr>
            <w:tcW w:w="3497" w:type="dxa"/>
          </w:tcPr>
          <w:p w:rsidR="00CA00DC" w:rsidRPr="00746301" w:rsidRDefault="00CA00DC" w:rsidP="00253AA5">
            <w:pPr>
              <w:pStyle w:val="NoSpacing"/>
              <w:rPr>
                <w:rFonts w:ascii="Arial" w:hAnsi="Arial" w:cs="Arial"/>
              </w:rPr>
            </w:pPr>
            <w:r w:rsidRPr="00746301">
              <w:rPr>
                <w:rFonts w:ascii="Arial" w:hAnsi="Arial" w:cs="Arial"/>
              </w:rPr>
              <w:t>Early years*</w:t>
            </w:r>
          </w:p>
        </w:tc>
        <w:tc>
          <w:tcPr>
            <w:tcW w:w="11245" w:type="dxa"/>
            <w:shd w:val="clear" w:color="auto" w:fill="auto"/>
          </w:tcPr>
          <w:p w:rsidR="00CA00DC" w:rsidRPr="00746301" w:rsidRDefault="00A51F59" w:rsidP="00322983">
            <w:pPr>
              <w:pStyle w:val="NoSpacing"/>
              <w:rPr>
                <w:rFonts w:ascii="Arial" w:hAnsi="Arial" w:cs="Arial"/>
              </w:rPr>
            </w:pPr>
            <w:r>
              <w:rPr>
                <w:rFonts w:ascii="Arial" w:hAnsi="Arial" w:cs="Arial"/>
              </w:rPr>
              <w:t>G</w:t>
            </w:r>
            <w:r w:rsidR="00CA00DC" w:rsidRPr="00746301">
              <w:rPr>
                <w:rFonts w:ascii="Arial" w:hAnsi="Arial" w:cs="Arial"/>
              </w:rPr>
              <w:t xml:space="preserve">ood </w:t>
            </w:r>
          </w:p>
        </w:tc>
      </w:tr>
      <w:tr w:rsidR="00CA00DC" w:rsidRPr="00746301" w:rsidTr="000D301B">
        <w:tc>
          <w:tcPr>
            <w:tcW w:w="3497" w:type="dxa"/>
            <w:shd w:val="clear" w:color="auto" w:fill="FFFFFF" w:themeFill="background1"/>
          </w:tcPr>
          <w:p w:rsidR="00CA00DC" w:rsidRPr="00746301" w:rsidRDefault="00CA00DC" w:rsidP="00253AA5">
            <w:pPr>
              <w:pStyle w:val="NoSpacing"/>
              <w:rPr>
                <w:rFonts w:ascii="Arial" w:hAnsi="Arial" w:cs="Arial"/>
              </w:rPr>
            </w:pPr>
            <w:r w:rsidRPr="00746301">
              <w:rPr>
                <w:rFonts w:ascii="Arial" w:hAnsi="Arial" w:cs="Arial"/>
              </w:rPr>
              <w:t>Consider:</w:t>
            </w:r>
          </w:p>
          <w:p w:rsidR="00CA00DC" w:rsidRPr="00746301" w:rsidRDefault="00CA00DC" w:rsidP="00253AA5">
            <w:pPr>
              <w:pStyle w:val="NoSpacing"/>
              <w:rPr>
                <w:rFonts w:ascii="Arial" w:hAnsi="Arial" w:cs="Arial"/>
              </w:rPr>
            </w:pPr>
            <w:r w:rsidRPr="00746301">
              <w:rPr>
                <w:rFonts w:ascii="Arial" w:hAnsi="Arial" w:cs="Arial"/>
              </w:rPr>
              <w:t>SMSC and disadvantaged pupils / pupils with SEN</w:t>
            </w:r>
          </w:p>
        </w:tc>
        <w:tc>
          <w:tcPr>
            <w:tcW w:w="11245" w:type="dxa"/>
            <w:shd w:val="clear" w:color="auto" w:fill="auto"/>
          </w:tcPr>
          <w:p w:rsidR="00CA00DC" w:rsidRPr="00746301" w:rsidRDefault="00A51F59" w:rsidP="00253AA5">
            <w:pPr>
              <w:pStyle w:val="NoSpacing"/>
              <w:rPr>
                <w:rFonts w:ascii="Arial" w:hAnsi="Arial" w:cs="Arial"/>
              </w:rPr>
            </w:pPr>
            <w:r>
              <w:rPr>
                <w:rFonts w:ascii="Arial" w:hAnsi="Arial" w:cs="Arial"/>
              </w:rPr>
              <w:t>Good</w:t>
            </w:r>
          </w:p>
        </w:tc>
      </w:tr>
      <w:tr w:rsidR="00CA00DC" w:rsidRPr="00746301" w:rsidTr="000D301B">
        <w:tc>
          <w:tcPr>
            <w:tcW w:w="3497" w:type="dxa"/>
          </w:tcPr>
          <w:p w:rsidR="00CA00DC" w:rsidRPr="00746301" w:rsidRDefault="00CA00DC" w:rsidP="00253AA5">
            <w:pPr>
              <w:pStyle w:val="NoSpacing"/>
              <w:rPr>
                <w:rFonts w:ascii="Arial" w:hAnsi="Arial" w:cs="Arial"/>
                <w:b/>
              </w:rPr>
            </w:pPr>
            <w:r w:rsidRPr="00746301">
              <w:rPr>
                <w:rFonts w:ascii="Arial" w:hAnsi="Arial" w:cs="Arial"/>
                <w:b/>
              </w:rPr>
              <w:t>Overall effectiveness</w:t>
            </w:r>
          </w:p>
        </w:tc>
        <w:tc>
          <w:tcPr>
            <w:tcW w:w="11245" w:type="dxa"/>
            <w:shd w:val="clear" w:color="auto" w:fill="auto"/>
          </w:tcPr>
          <w:p w:rsidR="00CA00DC" w:rsidRPr="00746301" w:rsidRDefault="00A51F59" w:rsidP="00253AA5">
            <w:pPr>
              <w:pStyle w:val="NoSpacing"/>
              <w:rPr>
                <w:rFonts w:ascii="Arial" w:hAnsi="Arial" w:cs="Arial"/>
                <w:b/>
              </w:rPr>
            </w:pPr>
            <w:r>
              <w:rPr>
                <w:rFonts w:ascii="Arial" w:hAnsi="Arial" w:cs="Arial"/>
              </w:rPr>
              <w:t xml:space="preserve"> G</w:t>
            </w:r>
            <w:r w:rsidR="00322983">
              <w:rPr>
                <w:rFonts w:ascii="Arial" w:hAnsi="Arial" w:cs="Arial"/>
              </w:rPr>
              <w:t>ood</w:t>
            </w:r>
          </w:p>
        </w:tc>
      </w:tr>
      <w:tr w:rsidR="00CA00DC" w:rsidRPr="00746301" w:rsidTr="000D301B">
        <w:tc>
          <w:tcPr>
            <w:tcW w:w="3497" w:type="dxa"/>
            <w:shd w:val="clear" w:color="auto" w:fill="FFFFFF" w:themeFill="background1"/>
          </w:tcPr>
          <w:p w:rsidR="00CA00DC" w:rsidRPr="00746301" w:rsidRDefault="00CA00DC" w:rsidP="00253AA5">
            <w:pPr>
              <w:pStyle w:val="NoSpacing"/>
              <w:rPr>
                <w:rFonts w:ascii="Arial" w:hAnsi="Arial" w:cs="Arial"/>
                <w:b/>
                <w:color w:val="FFFFFF" w:themeColor="background1"/>
              </w:rPr>
            </w:pPr>
            <w:r w:rsidRPr="00746301">
              <w:rPr>
                <w:rFonts w:ascii="Arial" w:hAnsi="Arial" w:cs="Arial"/>
                <w:b/>
              </w:rPr>
              <w:t>*Impact of EY dependent of its relative size.</w:t>
            </w:r>
          </w:p>
        </w:tc>
        <w:tc>
          <w:tcPr>
            <w:tcW w:w="11245" w:type="dxa"/>
            <w:shd w:val="clear" w:color="auto" w:fill="auto"/>
          </w:tcPr>
          <w:p w:rsidR="00CA00DC" w:rsidRPr="00746301" w:rsidRDefault="00A51F59" w:rsidP="00253AA5">
            <w:pPr>
              <w:pStyle w:val="NoSpacing"/>
              <w:rPr>
                <w:rFonts w:ascii="Arial" w:hAnsi="Arial" w:cs="Arial"/>
                <w:b/>
              </w:rPr>
            </w:pPr>
            <w:r>
              <w:rPr>
                <w:rFonts w:ascii="Arial" w:hAnsi="Arial" w:cs="Arial"/>
                <w:b/>
              </w:rPr>
              <w:t>Good</w:t>
            </w:r>
          </w:p>
        </w:tc>
      </w:tr>
    </w:tbl>
    <w:p w:rsidR="00611AB4" w:rsidRDefault="00611AB4" w:rsidP="00611AB4">
      <w:pPr>
        <w:rPr>
          <w:color w:val="2E74B5"/>
          <w:lang w:val="en-US"/>
        </w:rPr>
      </w:pPr>
      <w:bookmarkStart w:id="13" w:name="_Toc19011304"/>
      <w:r>
        <w:rPr>
          <w:lang w:val="en-US"/>
        </w:rPr>
        <w:br w:type="page"/>
      </w:r>
    </w:p>
    <w:p w:rsidR="00C52A57" w:rsidRDefault="00C52A57" w:rsidP="00CA00DC">
      <w:pPr>
        <w:pStyle w:val="Heading2"/>
        <w:rPr>
          <w:rFonts w:ascii="Arial" w:hAnsi="Arial" w:cs="Arial"/>
          <w:sz w:val="22"/>
          <w:szCs w:val="22"/>
          <w:lang w:val="en-US"/>
        </w:rPr>
      </w:pPr>
    </w:p>
    <w:p w:rsidR="00C52A57" w:rsidRDefault="00C52A57" w:rsidP="00CA00DC">
      <w:pPr>
        <w:pStyle w:val="Heading2"/>
        <w:rPr>
          <w:rFonts w:ascii="Arial" w:hAnsi="Arial" w:cs="Arial"/>
          <w:sz w:val="22"/>
          <w:szCs w:val="22"/>
          <w:lang w:val="en-US"/>
        </w:rPr>
      </w:pPr>
    </w:p>
    <w:p w:rsidR="00CA00DC" w:rsidRPr="00746301" w:rsidRDefault="00CA00DC" w:rsidP="00CA00DC">
      <w:pPr>
        <w:pStyle w:val="Heading2"/>
        <w:rPr>
          <w:rFonts w:ascii="Arial" w:eastAsiaTheme="majorEastAsia" w:hAnsi="Arial" w:cs="Arial"/>
          <w:sz w:val="22"/>
          <w:szCs w:val="22"/>
          <w:lang w:val="en-US"/>
        </w:rPr>
      </w:pPr>
      <w:r w:rsidRPr="00746301">
        <w:rPr>
          <w:rFonts w:ascii="Arial" w:hAnsi="Arial" w:cs="Arial"/>
          <w:sz w:val="22"/>
          <w:szCs w:val="22"/>
          <w:lang w:val="en-US"/>
        </w:rPr>
        <w:t>School improvement plan: priorities going forward</w:t>
      </w:r>
      <w:bookmarkEnd w:id="13"/>
    </w:p>
    <w:p w:rsidR="00CA00DC" w:rsidRDefault="00CA00DC" w:rsidP="0009047A">
      <w:pPr>
        <w:rPr>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4"/>
        <w:gridCol w:w="4914"/>
        <w:gridCol w:w="4914"/>
      </w:tblGrid>
      <w:tr w:rsidR="00CA00DC" w:rsidRPr="00CA00DC" w:rsidTr="000D301B">
        <w:trPr>
          <w:trHeight w:val="667"/>
        </w:trPr>
        <w:tc>
          <w:tcPr>
            <w:tcW w:w="4914" w:type="dxa"/>
            <w:shd w:val="clear" w:color="auto" w:fill="auto"/>
          </w:tcPr>
          <w:p w:rsidR="00CA00DC" w:rsidRPr="00CA00DC" w:rsidRDefault="00CA00DC" w:rsidP="00253AA5">
            <w:pPr>
              <w:rPr>
                <w:rFonts w:cs="Arial"/>
                <w:b/>
                <w:sz w:val="22"/>
                <w:szCs w:val="22"/>
              </w:rPr>
            </w:pPr>
            <w:r w:rsidRPr="00CA00DC">
              <w:rPr>
                <w:rFonts w:cs="Arial"/>
                <w:b/>
                <w:sz w:val="22"/>
                <w:szCs w:val="22"/>
              </w:rPr>
              <w:t>Area for Improvement</w:t>
            </w:r>
          </w:p>
        </w:tc>
        <w:tc>
          <w:tcPr>
            <w:tcW w:w="4914" w:type="dxa"/>
            <w:shd w:val="clear" w:color="auto" w:fill="auto"/>
          </w:tcPr>
          <w:p w:rsidR="00CA00DC" w:rsidRPr="00CA00DC" w:rsidRDefault="00CA00DC" w:rsidP="00253AA5">
            <w:pPr>
              <w:rPr>
                <w:rFonts w:cs="Arial"/>
                <w:b/>
                <w:sz w:val="22"/>
                <w:szCs w:val="22"/>
              </w:rPr>
            </w:pPr>
            <w:r w:rsidRPr="00CA00DC">
              <w:rPr>
                <w:rFonts w:cs="Arial"/>
                <w:b/>
                <w:sz w:val="22"/>
                <w:szCs w:val="22"/>
              </w:rPr>
              <w:t>Action</w:t>
            </w:r>
          </w:p>
        </w:tc>
        <w:tc>
          <w:tcPr>
            <w:tcW w:w="4914" w:type="dxa"/>
            <w:shd w:val="clear" w:color="auto" w:fill="auto"/>
          </w:tcPr>
          <w:p w:rsidR="00CA00DC" w:rsidRPr="00CA00DC" w:rsidRDefault="00CA00DC" w:rsidP="00253AA5">
            <w:pPr>
              <w:rPr>
                <w:rFonts w:cs="Arial"/>
                <w:b/>
                <w:sz w:val="22"/>
                <w:szCs w:val="22"/>
              </w:rPr>
            </w:pPr>
            <w:r w:rsidRPr="00CA00DC">
              <w:rPr>
                <w:rFonts w:cs="Arial"/>
                <w:b/>
                <w:sz w:val="22"/>
                <w:szCs w:val="22"/>
              </w:rPr>
              <w:t xml:space="preserve">Impact (against success criteria) </w:t>
            </w:r>
          </w:p>
        </w:tc>
      </w:tr>
      <w:tr w:rsidR="00CA00DC" w:rsidRPr="00CA00DC" w:rsidTr="000D301B">
        <w:trPr>
          <w:trHeight w:val="628"/>
        </w:trPr>
        <w:tc>
          <w:tcPr>
            <w:tcW w:w="4914" w:type="dxa"/>
            <w:shd w:val="clear" w:color="auto" w:fill="auto"/>
          </w:tcPr>
          <w:p w:rsidR="00731651" w:rsidRPr="00EB0647" w:rsidRDefault="00CA00DC" w:rsidP="00731651">
            <w:pPr>
              <w:rPr>
                <w:rFonts w:ascii="Atlanta" w:hAnsi="Atlanta" w:cstheme="minorHAnsi"/>
              </w:rPr>
            </w:pPr>
            <w:r w:rsidRPr="00CA00DC">
              <w:rPr>
                <w:rFonts w:cs="Arial"/>
                <w:sz w:val="22"/>
                <w:szCs w:val="22"/>
              </w:rPr>
              <w:t xml:space="preserve">1. </w:t>
            </w:r>
            <w:r w:rsidR="00731651" w:rsidRPr="00EB0647">
              <w:rPr>
                <w:rFonts w:ascii="Atlanta" w:hAnsi="Atlanta" w:cstheme="minorHAnsi"/>
              </w:rPr>
              <w:t>Improve the proportion of HA readers across the whole school with particular emphasis on Upper KS2 leading to improved outcomes for HPA pupils in reading</w:t>
            </w:r>
            <w:r w:rsidR="00731651">
              <w:rPr>
                <w:rFonts w:ascii="Atlanta" w:hAnsi="Atlanta" w:cstheme="minorHAnsi"/>
              </w:rPr>
              <w:t xml:space="preserve"> by the end of KS2</w:t>
            </w:r>
            <w:r w:rsidR="00731651" w:rsidRPr="00EB0647">
              <w:rPr>
                <w:rFonts w:ascii="Atlanta" w:hAnsi="Atlanta" w:cstheme="minorHAnsi"/>
              </w:rPr>
              <w:t xml:space="preserve">. </w:t>
            </w:r>
          </w:p>
          <w:p w:rsidR="00CA00DC" w:rsidRPr="00CA00DC" w:rsidRDefault="00CA00DC" w:rsidP="00253AA5">
            <w:pPr>
              <w:rPr>
                <w:rFonts w:cs="Arial"/>
                <w:sz w:val="22"/>
                <w:szCs w:val="22"/>
              </w:rPr>
            </w:pPr>
          </w:p>
        </w:tc>
        <w:tc>
          <w:tcPr>
            <w:tcW w:w="4914" w:type="dxa"/>
            <w:shd w:val="clear" w:color="auto" w:fill="auto"/>
          </w:tcPr>
          <w:p w:rsidR="00CA00DC" w:rsidRDefault="00731651" w:rsidP="00253AA5">
            <w:pPr>
              <w:rPr>
                <w:rFonts w:cs="Arial"/>
                <w:sz w:val="22"/>
                <w:szCs w:val="22"/>
              </w:rPr>
            </w:pPr>
            <w:r>
              <w:rPr>
                <w:rFonts w:cs="Arial"/>
                <w:sz w:val="22"/>
                <w:szCs w:val="22"/>
              </w:rPr>
              <w:t xml:space="preserve">Inference Training for staff </w:t>
            </w:r>
          </w:p>
          <w:p w:rsidR="00731651" w:rsidRDefault="00731651" w:rsidP="00253AA5">
            <w:pPr>
              <w:rPr>
                <w:rFonts w:cs="Arial"/>
                <w:sz w:val="22"/>
                <w:szCs w:val="22"/>
              </w:rPr>
            </w:pPr>
            <w:r>
              <w:rPr>
                <w:rFonts w:cs="Arial"/>
                <w:sz w:val="22"/>
                <w:szCs w:val="22"/>
              </w:rPr>
              <w:t xml:space="preserve">Close tracking of the group. </w:t>
            </w:r>
          </w:p>
          <w:p w:rsidR="00731651" w:rsidRPr="00CA00DC" w:rsidRDefault="009535D5" w:rsidP="00253AA5">
            <w:pPr>
              <w:rPr>
                <w:rFonts w:cs="Arial"/>
                <w:sz w:val="22"/>
                <w:szCs w:val="22"/>
              </w:rPr>
            </w:pPr>
            <w:r>
              <w:rPr>
                <w:rFonts w:cs="Arial"/>
                <w:sz w:val="22"/>
                <w:szCs w:val="22"/>
              </w:rPr>
              <w:t>Targeted</w:t>
            </w:r>
            <w:r w:rsidR="00731651">
              <w:rPr>
                <w:rFonts w:cs="Arial"/>
                <w:sz w:val="22"/>
                <w:szCs w:val="22"/>
              </w:rPr>
              <w:t xml:space="preserve"> boosters when required. </w:t>
            </w:r>
          </w:p>
        </w:tc>
        <w:tc>
          <w:tcPr>
            <w:tcW w:w="4914" w:type="dxa"/>
            <w:shd w:val="clear" w:color="auto" w:fill="auto"/>
          </w:tcPr>
          <w:p w:rsidR="00CA00DC" w:rsidRPr="00CA00DC" w:rsidRDefault="00CA00DC" w:rsidP="00253AA5">
            <w:pPr>
              <w:rPr>
                <w:rFonts w:cs="Arial"/>
                <w:sz w:val="22"/>
                <w:szCs w:val="22"/>
              </w:rPr>
            </w:pPr>
          </w:p>
        </w:tc>
      </w:tr>
      <w:tr w:rsidR="00CA00DC" w:rsidRPr="00CA00DC" w:rsidTr="000D301B">
        <w:trPr>
          <w:trHeight w:val="667"/>
        </w:trPr>
        <w:tc>
          <w:tcPr>
            <w:tcW w:w="4914" w:type="dxa"/>
            <w:shd w:val="clear" w:color="auto" w:fill="auto"/>
          </w:tcPr>
          <w:p w:rsidR="00731651" w:rsidRPr="00EB0647" w:rsidRDefault="00CA00DC" w:rsidP="00731651">
            <w:pPr>
              <w:pStyle w:val="Heading4"/>
              <w:keepNext w:val="0"/>
              <w:keepLines w:val="0"/>
              <w:spacing w:before="120" w:after="60" w:line="276" w:lineRule="auto"/>
              <w:rPr>
                <w:rFonts w:ascii="Atlanta" w:hAnsi="Atlanta" w:cs="Arial"/>
                <w:sz w:val="20"/>
              </w:rPr>
            </w:pPr>
            <w:r w:rsidRPr="00CA00DC">
              <w:rPr>
                <w:rFonts w:cs="Arial"/>
              </w:rPr>
              <w:t>2.</w:t>
            </w:r>
            <w:r w:rsidR="00731651" w:rsidRPr="00EB0647">
              <w:rPr>
                <w:rFonts w:ascii="Atlanta" w:hAnsi="Atlanta" w:cs="Arial"/>
                <w:sz w:val="20"/>
              </w:rPr>
              <w:t xml:space="preserve"> Disadvantaged pupils make progress in writing in line with or better than their peers throughout school</w:t>
            </w:r>
            <w:r w:rsidR="00731651">
              <w:rPr>
                <w:rFonts w:ascii="Atlanta" w:hAnsi="Atlanta" w:cs="Arial"/>
                <w:sz w:val="20"/>
              </w:rPr>
              <w:t>,</w:t>
            </w:r>
            <w:r w:rsidR="00731651" w:rsidRPr="00EB0647">
              <w:rPr>
                <w:rFonts w:ascii="Atlanta" w:hAnsi="Atlanta" w:cs="Arial"/>
                <w:sz w:val="20"/>
              </w:rPr>
              <w:t xml:space="preserve"> leading to improved </w:t>
            </w:r>
            <w:r w:rsidR="00731651">
              <w:rPr>
                <w:rFonts w:ascii="Atlanta" w:hAnsi="Atlanta" w:cs="Arial"/>
                <w:sz w:val="20"/>
              </w:rPr>
              <w:t xml:space="preserve">writing </w:t>
            </w:r>
            <w:r w:rsidR="00731651" w:rsidRPr="00EB0647">
              <w:rPr>
                <w:rFonts w:ascii="Atlanta" w:hAnsi="Atlanta" w:cs="Arial"/>
                <w:sz w:val="20"/>
              </w:rPr>
              <w:t>outcomes in KS2 SATs</w:t>
            </w:r>
            <w:r w:rsidR="00731651">
              <w:rPr>
                <w:rFonts w:ascii="Atlanta" w:hAnsi="Atlanta" w:cs="Arial"/>
                <w:sz w:val="20"/>
              </w:rPr>
              <w:t xml:space="preserve"> for disadvantaged pupils</w:t>
            </w:r>
            <w:r w:rsidR="00731651" w:rsidRPr="00EB0647">
              <w:rPr>
                <w:rFonts w:ascii="Atlanta" w:hAnsi="Atlanta" w:cs="Arial"/>
                <w:sz w:val="20"/>
              </w:rPr>
              <w:t>.</w:t>
            </w:r>
          </w:p>
          <w:p w:rsidR="00CA00DC" w:rsidRPr="00CA00DC" w:rsidRDefault="00CA00DC" w:rsidP="00253AA5">
            <w:pPr>
              <w:rPr>
                <w:rFonts w:cs="Arial"/>
                <w:sz w:val="22"/>
                <w:szCs w:val="22"/>
              </w:rPr>
            </w:pPr>
          </w:p>
        </w:tc>
        <w:tc>
          <w:tcPr>
            <w:tcW w:w="4914" w:type="dxa"/>
            <w:shd w:val="clear" w:color="auto" w:fill="auto"/>
          </w:tcPr>
          <w:p w:rsidR="00CA00DC" w:rsidRDefault="00731651" w:rsidP="00253AA5">
            <w:pPr>
              <w:rPr>
                <w:rFonts w:cs="Arial"/>
                <w:sz w:val="22"/>
                <w:szCs w:val="22"/>
              </w:rPr>
            </w:pPr>
            <w:r>
              <w:rPr>
                <w:rFonts w:cs="Arial"/>
                <w:sz w:val="22"/>
                <w:szCs w:val="22"/>
              </w:rPr>
              <w:t xml:space="preserve">Close tracking of attainment. </w:t>
            </w:r>
          </w:p>
          <w:p w:rsidR="00731651" w:rsidRDefault="009535D5" w:rsidP="00253AA5">
            <w:pPr>
              <w:rPr>
                <w:rFonts w:cs="Arial"/>
                <w:sz w:val="22"/>
                <w:szCs w:val="22"/>
              </w:rPr>
            </w:pPr>
            <w:r>
              <w:rPr>
                <w:rFonts w:cs="Arial"/>
                <w:sz w:val="22"/>
                <w:szCs w:val="22"/>
              </w:rPr>
              <w:t>Repetition</w:t>
            </w:r>
            <w:r w:rsidR="00731651">
              <w:rPr>
                <w:rFonts w:cs="Arial"/>
                <w:sz w:val="22"/>
                <w:szCs w:val="22"/>
              </w:rPr>
              <w:t xml:space="preserve"> of handwriting to boost confidence and pride </w:t>
            </w:r>
            <w:r>
              <w:rPr>
                <w:rFonts w:cs="Arial"/>
                <w:sz w:val="22"/>
                <w:szCs w:val="22"/>
              </w:rPr>
              <w:t>into</w:t>
            </w:r>
            <w:r w:rsidR="00731651">
              <w:rPr>
                <w:rFonts w:cs="Arial"/>
                <w:sz w:val="22"/>
                <w:szCs w:val="22"/>
              </w:rPr>
              <w:t xml:space="preserve"> </w:t>
            </w:r>
            <w:r>
              <w:rPr>
                <w:rFonts w:cs="Arial"/>
                <w:sz w:val="22"/>
                <w:szCs w:val="22"/>
              </w:rPr>
              <w:t>their</w:t>
            </w:r>
            <w:r w:rsidR="00731651">
              <w:rPr>
                <w:rFonts w:cs="Arial"/>
                <w:sz w:val="22"/>
                <w:szCs w:val="22"/>
              </w:rPr>
              <w:t xml:space="preserve"> work. </w:t>
            </w:r>
          </w:p>
          <w:p w:rsidR="00731651" w:rsidRDefault="00731651" w:rsidP="00253AA5">
            <w:pPr>
              <w:rPr>
                <w:rFonts w:cs="Arial"/>
                <w:sz w:val="22"/>
                <w:szCs w:val="22"/>
              </w:rPr>
            </w:pPr>
            <w:r>
              <w:rPr>
                <w:rFonts w:cs="Arial"/>
                <w:sz w:val="22"/>
                <w:szCs w:val="22"/>
              </w:rPr>
              <w:t xml:space="preserve">Use of ICT and boy friendly stimulus to inspire writing. </w:t>
            </w:r>
          </w:p>
          <w:p w:rsidR="00731651" w:rsidRPr="00CA00DC" w:rsidRDefault="00731651" w:rsidP="00253AA5">
            <w:pPr>
              <w:rPr>
                <w:rFonts w:cs="Arial"/>
                <w:sz w:val="22"/>
                <w:szCs w:val="22"/>
              </w:rPr>
            </w:pPr>
            <w:r>
              <w:rPr>
                <w:rFonts w:cs="Arial"/>
                <w:sz w:val="22"/>
                <w:szCs w:val="22"/>
              </w:rPr>
              <w:t xml:space="preserve">Clear SMART targets for these pupils. </w:t>
            </w:r>
          </w:p>
        </w:tc>
        <w:tc>
          <w:tcPr>
            <w:tcW w:w="4914" w:type="dxa"/>
            <w:shd w:val="clear" w:color="auto" w:fill="auto"/>
          </w:tcPr>
          <w:p w:rsidR="00CA00DC" w:rsidRPr="00CA00DC" w:rsidRDefault="00CA00DC" w:rsidP="00253AA5">
            <w:pPr>
              <w:rPr>
                <w:rFonts w:cs="Arial"/>
                <w:sz w:val="22"/>
                <w:szCs w:val="22"/>
              </w:rPr>
            </w:pPr>
          </w:p>
        </w:tc>
      </w:tr>
      <w:tr w:rsidR="00CA00DC" w:rsidRPr="00CA00DC" w:rsidTr="000D301B">
        <w:trPr>
          <w:trHeight w:val="628"/>
        </w:trPr>
        <w:tc>
          <w:tcPr>
            <w:tcW w:w="4914" w:type="dxa"/>
            <w:shd w:val="clear" w:color="auto" w:fill="auto"/>
          </w:tcPr>
          <w:p w:rsidR="00CA00DC" w:rsidRDefault="00CA00DC" w:rsidP="00253AA5">
            <w:pPr>
              <w:rPr>
                <w:rFonts w:ascii="Atlanta" w:hAnsi="Atlanta" w:cs="Arial"/>
              </w:rPr>
            </w:pPr>
            <w:r w:rsidRPr="00CA00DC">
              <w:rPr>
                <w:rFonts w:cs="Arial"/>
                <w:sz w:val="22"/>
                <w:szCs w:val="22"/>
              </w:rPr>
              <w:t>3.</w:t>
            </w:r>
            <w:r w:rsidR="00731651" w:rsidRPr="00EB0647">
              <w:rPr>
                <w:rFonts w:ascii="Atlanta" w:hAnsi="Atlanta" w:cs="Arial"/>
              </w:rPr>
              <w:t xml:space="preserve"> Subject leaders to track and report on data and trends in non-</w:t>
            </w:r>
            <w:r w:rsidR="00731651">
              <w:rPr>
                <w:rFonts w:ascii="Atlanta" w:hAnsi="Atlanta" w:cs="Arial"/>
              </w:rPr>
              <w:t>core subjects leading to improvements in their understanding of their subjects and its place in the wider curriculum.</w:t>
            </w:r>
          </w:p>
          <w:p w:rsidR="00731651" w:rsidRPr="00CA00DC" w:rsidRDefault="00731651" w:rsidP="00253AA5">
            <w:pPr>
              <w:rPr>
                <w:rFonts w:cs="Arial"/>
                <w:sz w:val="22"/>
                <w:szCs w:val="22"/>
              </w:rPr>
            </w:pPr>
          </w:p>
        </w:tc>
        <w:tc>
          <w:tcPr>
            <w:tcW w:w="4914" w:type="dxa"/>
            <w:shd w:val="clear" w:color="auto" w:fill="auto"/>
          </w:tcPr>
          <w:p w:rsidR="00CA00DC" w:rsidRDefault="00731651" w:rsidP="00253AA5">
            <w:pPr>
              <w:rPr>
                <w:rFonts w:cs="Arial"/>
                <w:sz w:val="22"/>
                <w:szCs w:val="22"/>
              </w:rPr>
            </w:pPr>
            <w:r>
              <w:rPr>
                <w:rFonts w:cs="Arial"/>
                <w:sz w:val="22"/>
                <w:szCs w:val="22"/>
              </w:rPr>
              <w:t xml:space="preserve">SEESAW updated with latest outcomes for </w:t>
            </w:r>
            <w:r w:rsidR="009535D5">
              <w:rPr>
                <w:rFonts w:cs="Arial"/>
                <w:sz w:val="22"/>
                <w:szCs w:val="22"/>
              </w:rPr>
              <w:t>subjects</w:t>
            </w:r>
          </w:p>
          <w:p w:rsidR="00731651" w:rsidRDefault="009535D5" w:rsidP="00253AA5">
            <w:pPr>
              <w:rPr>
                <w:rFonts w:cs="Arial"/>
                <w:sz w:val="22"/>
                <w:szCs w:val="22"/>
              </w:rPr>
            </w:pPr>
            <w:r>
              <w:rPr>
                <w:rFonts w:cs="Arial"/>
                <w:sz w:val="22"/>
                <w:szCs w:val="22"/>
              </w:rPr>
              <w:t>Action</w:t>
            </w:r>
            <w:r w:rsidR="00731651">
              <w:rPr>
                <w:rFonts w:cs="Arial"/>
                <w:sz w:val="22"/>
                <w:szCs w:val="22"/>
              </w:rPr>
              <w:t xml:space="preserve"> Plans in </w:t>
            </w:r>
            <w:r>
              <w:rPr>
                <w:rFonts w:cs="Arial"/>
                <w:sz w:val="22"/>
                <w:szCs w:val="22"/>
              </w:rPr>
              <w:t>place</w:t>
            </w:r>
          </w:p>
          <w:p w:rsidR="00731651" w:rsidRPr="00CA00DC" w:rsidRDefault="00731651" w:rsidP="00253AA5">
            <w:pPr>
              <w:rPr>
                <w:rFonts w:cs="Arial"/>
                <w:sz w:val="22"/>
                <w:szCs w:val="22"/>
              </w:rPr>
            </w:pPr>
          </w:p>
        </w:tc>
        <w:tc>
          <w:tcPr>
            <w:tcW w:w="4914" w:type="dxa"/>
            <w:shd w:val="clear" w:color="auto" w:fill="auto"/>
          </w:tcPr>
          <w:p w:rsidR="00CA00DC" w:rsidRPr="00CA00DC" w:rsidRDefault="00CA00DC" w:rsidP="00253AA5">
            <w:pPr>
              <w:rPr>
                <w:rFonts w:cs="Arial"/>
                <w:sz w:val="22"/>
                <w:szCs w:val="22"/>
              </w:rPr>
            </w:pPr>
          </w:p>
        </w:tc>
      </w:tr>
    </w:tbl>
    <w:p w:rsidR="00CA00DC" w:rsidRPr="00A12FC8" w:rsidRDefault="00CA00DC" w:rsidP="000D301B">
      <w:pPr>
        <w:rPr>
          <w:sz w:val="22"/>
          <w:szCs w:val="22"/>
        </w:rPr>
      </w:pPr>
    </w:p>
    <w:sectPr w:rsidR="00CA00DC" w:rsidRPr="00A12FC8" w:rsidSect="00193BA0">
      <w:headerReference w:type="default" r:id="rId14"/>
      <w:footerReference w:type="default" r:id="rId15"/>
      <w:pgSz w:w="16838" w:h="11906" w:orient="landscape" w:code="9"/>
      <w:pgMar w:top="1361" w:right="1077" w:bottom="244" w:left="1134"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6F0" w:rsidRDefault="007C26F0" w:rsidP="000A73BD">
      <w:r>
        <w:separator/>
      </w:r>
    </w:p>
  </w:endnote>
  <w:endnote w:type="continuationSeparator" w:id="0">
    <w:p w:rsidR="007C26F0" w:rsidRDefault="007C26F0" w:rsidP="000A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F0" w:rsidRDefault="009F681A" w:rsidP="00931528">
    <w:pPr>
      <w:pStyle w:val="Footer"/>
      <w:jc w:val="right"/>
    </w:pPr>
    <w:r>
      <w:rPr>
        <w:noProof/>
        <w:color w:val="FFFFFF" w:themeColor="background1"/>
        <w:lang w:eastAsia="en-GB"/>
      </w:rPr>
      <w:drawing>
        <wp:anchor distT="0" distB="0" distL="114300" distR="114300" simplePos="0" relativeHeight="251683840" behindDoc="1" locked="0" layoutInCell="1" allowOverlap="1">
          <wp:simplePos x="0" y="0"/>
          <wp:positionH relativeFrom="column">
            <wp:posOffset>803910</wp:posOffset>
          </wp:positionH>
          <wp:positionV relativeFrom="paragraph">
            <wp:posOffset>-458470</wp:posOffset>
          </wp:positionV>
          <wp:extent cx="7811590" cy="1267002"/>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811590" cy="1267002"/>
                  </a:xfrm>
                  <a:prstGeom prst="rect">
                    <a:avLst/>
                  </a:prstGeom>
                </pic:spPr>
              </pic:pic>
            </a:graphicData>
          </a:graphic>
        </wp:anchor>
      </w:drawing>
    </w:r>
    <w:r w:rsidR="007C26F0" w:rsidRPr="009812D1">
      <w:rPr>
        <w:color w:val="FFFFFF" w:themeColor="background1"/>
      </w:rPr>
      <w:fldChar w:fldCharType="begin"/>
    </w:r>
    <w:r w:rsidR="007C26F0" w:rsidRPr="009812D1">
      <w:rPr>
        <w:color w:val="FFFFFF" w:themeColor="background1"/>
      </w:rPr>
      <w:instrText xml:space="preserve"> PAGE  \* Arabic  \* MERGEFORMAT </w:instrText>
    </w:r>
    <w:r w:rsidR="007C26F0" w:rsidRPr="009812D1">
      <w:rPr>
        <w:color w:val="FFFFFF" w:themeColor="background1"/>
      </w:rPr>
      <w:fldChar w:fldCharType="separate"/>
    </w:r>
    <w:r w:rsidR="00074CAC">
      <w:rPr>
        <w:noProof/>
        <w:color w:val="FFFFFF" w:themeColor="background1"/>
      </w:rPr>
      <w:t>2</w:t>
    </w:r>
    <w:r w:rsidR="007C26F0" w:rsidRPr="009812D1">
      <w:rPr>
        <w:color w:val="FFFFFF" w:themeColor="background1"/>
      </w:rPr>
      <w:fldChar w:fldCharType="end"/>
    </w:r>
  </w:p>
  <w:p w:rsidR="007C26F0" w:rsidRDefault="007C26F0" w:rsidP="00931528">
    <w:pPr>
      <w:pStyle w:val="Footer"/>
      <w:jc w:val="right"/>
    </w:pPr>
    <w:r>
      <w:ptab w:relativeTo="margin" w:alignment="center" w:leader="none"/>
    </w:r>
  </w:p>
  <w:p w:rsidR="007C26F0" w:rsidRDefault="007C26F0" w:rsidP="005521C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F0" w:rsidRPr="009812D1" w:rsidRDefault="00E20EE6" w:rsidP="009812D1">
    <w:pPr>
      <w:pStyle w:val="Footer"/>
      <w:jc w:val="right"/>
    </w:pPr>
    <w:r>
      <w:rPr>
        <w:noProof/>
        <w:lang w:eastAsia="en-GB"/>
      </w:rPr>
      <w:drawing>
        <wp:anchor distT="0" distB="0" distL="114300" distR="114300" simplePos="0" relativeHeight="251685888" behindDoc="1" locked="0" layoutInCell="1" allowOverlap="1">
          <wp:simplePos x="0" y="0"/>
          <wp:positionH relativeFrom="column">
            <wp:posOffset>217805</wp:posOffset>
          </wp:positionH>
          <wp:positionV relativeFrom="paragraph">
            <wp:posOffset>-253365</wp:posOffset>
          </wp:positionV>
          <wp:extent cx="6210300" cy="100711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007110"/>
                  </a:xfrm>
                  <a:prstGeom prst="rect">
                    <a:avLst/>
                  </a:prstGeom>
                </pic:spPr>
              </pic:pic>
            </a:graphicData>
          </a:graphic>
        </wp:anchor>
      </w:drawing>
    </w:r>
    <w:r w:rsidR="007C26F0" w:rsidRPr="009A5F1A">
      <w:rPr>
        <w:noProof/>
        <w:lang w:eastAsia="en-GB"/>
      </w:rPr>
      <mc:AlternateContent>
        <mc:Choice Requires="wps">
          <w:drawing>
            <wp:anchor distT="0" distB="0" distL="114300" distR="114300" simplePos="0" relativeHeight="251679744" behindDoc="0" locked="0" layoutInCell="1" allowOverlap="1" wp14:anchorId="02CF5350" wp14:editId="66BBE5D9">
              <wp:simplePos x="0" y="0"/>
              <wp:positionH relativeFrom="page">
                <wp:align>left</wp:align>
              </wp:positionH>
              <wp:positionV relativeFrom="paragraph">
                <wp:posOffset>136525</wp:posOffset>
              </wp:positionV>
              <wp:extent cx="1285875" cy="333375"/>
              <wp:effectExtent l="0" t="0" r="0" b="0"/>
              <wp:wrapNone/>
              <wp:docPr id="407" name="Text Box 407"/>
              <wp:cNvGraphicFramePr/>
              <a:graphic xmlns:a="http://schemas.openxmlformats.org/drawingml/2006/main">
                <a:graphicData uri="http://schemas.microsoft.com/office/word/2010/wordprocessingShape">
                  <wps:wsp>
                    <wps:cNvSpPr txBox="1"/>
                    <wps:spPr>
                      <a:xfrm>
                        <a:off x="0" y="0"/>
                        <a:ext cx="1285875" cy="333375"/>
                      </a:xfrm>
                      <a:prstGeom prst="rect">
                        <a:avLst/>
                      </a:prstGeom>
                      <a:noFill/>
                      <a:ln w="6350">
                        <a:noFill/>
                      </a:ln>
                      <a:effectLst/>
                    </wps:spPr>
                    <wps:txbx>
                      <w:txbxContent>
                        <w:p w:rsidR="007C26F0" w:rsidRPr="009A5F1A" w:rsidRDefault="007C26F0" w:rsidP="009A5F1A">
                          <w:pPr>
                            <w:rPr>
                              <w:sz w:val="26"/>
                              <w:szCs w:val="26"/>
                            </w:rPr>
                          </w:pPr>
                          <w:r w:rsidRPr="009A5F1A">
                            <w:rPr>
                              <w:sz w:val="26"/>
                              <w:szCs w:val="26"/>
                            </w:rPr>
                            <w:t>RESTRICTED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F5350" id="_x0000_t202" coordsize="21600,21600" o:spt="202" path="m,l,21600r21600,l21600,xe">
              <v:stroke joinstyle="miter"/>
              <v:path gradientshapeok="t" o:connecttype="rect"/>
            </v:shapetype>
            <v:shape id="Text Box 407" o:spid="_x0000_s1026" type="#_x0000_t202" style="position:absolute;left:0;text-align:left;margin-left:0;margin-top:10.75pt;width:101.25pt;height:26.25pt;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" filled="f" stroked="f" strokeweight=".5pt">
              <v:textbox>
                <w:txbxContent>
                  <w:p w:rsidR="007C26F0" w:rsidRPr="009A5F1A" w:rsidRDefault="007C26F0" w:rsidP="009A5F1A">
                    <w:pPr>
                      <w:rPr>
                        <w:sz w:val="26"/>
                        <w:szCs w:val="26"/>
                      </w:rPr>
                    </w:pPr>
                    <w:r w:rsidRPr="009A5F1A">
                      <w:rPr>
                        <w:sz w:val="26"/>
                        <w:szCs w:val="26"/>
                      </w:rPr>
                      <w:t>RESTRICTED</w:t>
                    </w:r>
                  </w:p>
                </w:txbxContent>
              </v:textbox>
              <w10:wrap anchorx="page"/>
            </v:shape>
          </w:pict>
        </mc:Fallback>
      </mc:AlternateContent>
    </w:r>
    <w:r w:rsidR="007C26F0">
      <w:fldChar w:fldCharType="begin"/>
    </w:r>
    <w:r w:rsidR="007C26F0">
      <w:instrText xml:space="preserve"> PAGE  \* Arabic  \* MERGEFORMAT </w:instrText>
    </w:r>
    <w:r w:rsidR="007C26F0">
      <w:fldChar w:fldCharType="separate"/>
    </w:r>
    <w:r w:rsidR="00074CAC">
      <w:rPr>
        <w:noProof/>
      </w:rPr>
      <w:t>3</w:t>
    </w:r>
    <w:r w:rsidR="007C26F0">
      <w:fldChar w:fldCharType="end"/>
    </w:r>
  </w:p>
  <w:p w:rsidR="007C26F0" w:rsidRDefault="007C26F0" w:rsidP="00E20E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F0" w:rsidRDefault="00E20EE6" w:rsidP="009812D1">
    <w:pPr>
      <w:pStyle w:val="Footer"/>
      <w:jc w:val="right"/>
    </w:pPr>
    <w:r>
      <w:rPr>
        <w:noProof/>
        <w:lang w:eastAsia="en-GB"/>
      </w:rPr>
      <w:drawing>
        <wp:anchor distT="0" distB="0" distL="114300" distR="114300" simplePos="0" relativeHeight="251687936" behindDoc="1" locked="0" layoutInCell="1" allowOverlap="1">
          <wp:simplePos x="0" y="0"/>
          <wp:positionH relativeFrom="column">
            <wp:posOffset>2127885</wp:posOffset>
          </wp:positionH>
          <wp:positionV relativeFrom="paragraph">
            <wp:posOffset>-165735</wp:posOffset>
          </wp:positionV>
          <wp:extent cx="4876800" cy="790993"/>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4876800" cy="790993"/>
                  </a:xfrm>
                  <a:prstGeom prst="rect">
                    <a:avLst/>
                  </a:prstGeom>
                </pic:spPr>
              </pic:pic>
            </a:graphicData>
          </a:graphic>
          <wp14:sizeRelH relativeFrom="margin">
            <wp14:pctWidth>0</wp14:pctWidth>
          </wp14:sizeRelH>
          <wp14:sizeRelV relativeFrom="margin">
            <wp14:pctHeight>0</wp14:pctHeight>
          </wp14:sizeRelV>
        </wp:anchor>
      </w:drawing>
    </w:r>
    <w:r w:rsidR="007C26F0" w:rsidRPr="009A5F1A">
      <w:rPr>
        <w:noProof/>
        <w:lang w:eastAsia="en-GB"/>
      </w:rPr>
      <mc:AlternateContent>
        <mc:Choice Requires="wps">
          <w:drawing>
            <wp:anchor distT="0" distB="0" distL="114300" distR="114300" simplePos="0" relativeHeight="251681792" behindDoc="0" locked="0" layoutInCell="1" allowOverlap="1" wp14:anchorId="02CF5350" wp14:editId="66BBE5D9">
              <wp:simplePos x="0" y="0"/>
              <wp:positionH relativeFrom="page">
                <wp:posOffset>152400</wp:posOffset>
              </wp:positionH>
              <wp:positionV relativeFrom="paragraph">
                <wp:posOffset>53340</wp:posOffset>
              </wp:positionV>
              <wp:extent cx="1457325" cy="381000"/>
              <wp:effectExtent l="0" t="0" r="9525" b="0"/>
              <wp:wrapNone/>
              <wp:docPr id="408" name="Text Box 408"/>
              <wp:cNvGraphicFramePr/>
              <a:graphic xmlns:a="http://schemas.openxmlformats.org/drawingml/2006/main">
                <a:graphicData uri="http://schemas.microsoft.com/office/word/2010/wordprocessingShape">
                  <wps:wsp>
                    <wps:cNvSpPr txBox="1"/>
                    <wps:spPr>
                      <a:xfrm>
                        <a:off x="0" y="0"/>
                        <a:ext cx="1457325" cy="381000"/>
                      </a:xfrm>
                      <a:prstGeom prst="rect">
                        <a:avLst/>
                      </a:prstGeom>
                      <a:solidFill>
                        <a:sysClr val="window" lastClr="FFFFFF"/>
                      </a:solidFill>
                      <a:ln w="6350">
                        <a:noFill/>
                      </a:ln>
                      <a:effectLst/>
                    </wps:spPr>
                    <wps:txbx>
                      <w:txbxContent>
                        <w:p w:rsidR="007C26F0" w:rsidRPr="009A5F1A" w:rsidRDefault="007C26F0" w:rsidP="009A5F1A">
                          <w:pPr>
                            <w:rPr>
                              <w:sz w:val="26"/>
                              <w:szCs w:val="26"/>
                            </w:rPr>
                          </w:pPr>
                          <w:r w:rsidRPr="009A5F1A">
                            <w:rPr>
                              <w:sz w:val="26"/>
                              <w:szCs w:val="26"/>
                            </w:rPr>
                            <w:t>RESTRICTED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CF5350" id="_x0000_t202" coordsize="21600,21600" o:spt="202" path="m,l,21600r21600,l21600,xe">
              <v:stroke joinstyle="miter"/>
              <v:path gradientshapeok="t" o:connecttype="rect"/>
            </v:shapetype>
            <v:shape id="Text Box 408" o:spid="_x0000_s1027" type="#_x0000_t202" style="position:absolute;left:0;text-align:left;margin-left:12pt;margin-top:4.2pt;width:114.75pt;height:30pt;z-index:2516817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" fillcolor="window" stroked="f" strokeweight=".5pt">
              <v:textbox>
                <w:txbxContent>
                  <w:p w:rsidR="007C26F0" w:rsidRPr="009A5F1A" w:rsidRDefault="007C26F0" w:rsidP="009A5F1A">
                    <w:pPr>
                      <w:rPr>
                        <w:sz w:val="26"/>
                        <w:szCs w:val="26"/>
                      </w:rPr>
                    </w:pPr>
                    <w:r w:rsidRPr="009A5F1A">
                      <w:rPr>
                        <w:sz w:val="26"/>
                        <w:szCs w:val="26"/>
                      </w:rPr>
                      <w:t>RESTRICTED</w:t>
                    </w:r>
                  </w:p>
                </w:txbxContent>
              </v:textbox>
              <w10:wrap anchorx="page"/>
            </v:shape>
          </w:pict>
        </mc:Fallback>
      </mc:AlternateContent>
    </w:r>
    <w:r w:rsidR="007C26F0">
      <w:fldChar w:fldCharType="begin"/>
    </w:r>
    <w:r w:rsidR="007C26F0">
      <w:instrText xml:space="preserve"> PAGE  \* Arabic  \* MERGEFORMAT </w:instrText>
    </w:r>
    <w:r w:rsidR="007C26F0">
      <w:fldChar w:fldCharType="separate"/>
    </w:r>
    <w:r w:rsidR="00074CAC">
      <w:rPr>
        <w:noProof/>
      </w:rPr>
      <w:t>5</w:t>
    </w:r>
    <w:r w:rsidR="007C26F0">
      <w:fldChar w:fldCharType="end"/>
    </w:r>
  </w:p>
  <w:p w:rsidR="007C26F0" w:rsidRPr="009812D1" w:rsidRDefault="007C26F0" w:rsidP="009812D1">
    <w:pPr>
      <w:pStyle w:val="Footer"/>
      <w:jc w:val="right"/>
    </w:pPr>
    <w:r>
      <w:rPr>
        <w:noProof/>
        <w:lang w:eastAsia="en-GB"/>
      </w:rPr>
      <w:drawing>
        <wp:anchor distT="0" distB="0" distL="114300" distR="114300" simplePos="0" relativeHeight="251673600" behindDoc="0" locked="0" layoutInCell="1" allowOverlap="1" wp14:anchorId="58AEDDD9" wp14:editId="4781BD53">
          <wp:simplePos x="0" y="0"/>
          <wp:positionH relativeFrom="column">
            <wp:posOffset>3618230</wp:posOffset>
          </wp:positionH>
          <wp:positionV relativeFrom="page">
            <wp:posOffset>9810750</wp:posOffset>
          </wp:positionV>
          <wp:extent cx="2968625" cy="361950"/>
          <wp:effectExtent l="0" t="0" r="3175"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968625" cy="361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6F0" w:rsidRDefault="007C26F0" w:rsidP="000A73BD">
      <w:r>
        <w:separator/>
      </w:r>
    </w:p>
  </w:footnote>
  <w:footnote w:type="continuationSeparator" w:id="0">
    <w:p w:rsidR="007C26F0" w:rsidRDefault="007C26F0" w:rsidP="000A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F0" w:rsidRDefault="009F681A">
    <w:pPr>
      <w:pStyle w:val="Header"/>
    </w:pPr>
    <w:r>
      <w:rPr>
        <w:noProof/>
        <w:lang w:eastAsia="en-GB"/>
      </w:rPr>
      <w:drawing>
        <wp:anchor distT="0" distB="0" distL="114300" distR="114300" simplePos="0" relativeHeight="251682816" behindDoc="1" locked="0" layoutInCell="1" allowOverlap="1">
          <wp:simplePos x="0" y="0"/>
          <wp:positionH relativeFrom="margin">
            <wp:align>left</wp:align>
          </wp:positionH>
          <wp:positionV relativeFrom="paragraph">
            <wp:posOffset>-612140</wp:posOffset>
          </wp:positionV>
          <wp:extent cx="9620344" cy="1247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9620344" cy="1247775"/>
                  </a:xfrm>
                  <a:prstGeom prst="rect">
                    <a:avLst/>
                  </a:prstGeom>
                </pic:spPr>
              </pic:pic>
            </a:graphicData>
          </a:graphic>
          <wp14:sizeRelH relativeFrom="margin">
            <wp14:pctWidth>0</wp14:pctWidth>
          </wp14:sizeRelH>
          <wp14:sizeRelV relativeFrom="margin">
            <wp14:pctHeight>0</wp14:pctHeight>
          </wp14:sizeRelV>
        </wp:anchor>
      </w:drawing>
    </w:r>
    <w:r w:rsidR="007C26F0">
      <w:t>C</w:t>
    </w:r>
  </w:p>
  <w:p w:rsidR="007C26F0" w:rsidRDefault="007C2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F0" w:rsidRDefault="00E20EE6">
    <w:pPr>
      <w:pStyle w:val="Header"/>
    </w:pPr>
    <w:r>
      <w:rPr>
        <w:noProof/>
        <w:lang w:eastAsia="en-GB"/>
      </w:rPr>
      <w:drawing>
        <wp:anchor distT="0" distB="0" distL="114300" distR="114300" simplePos="0" relativeHeight="251686912" behindDoc="1" locked="0" layoutInCell="1" allowOverlap="1">
          <wp:simplePos x="0" y="0"/>
          <wp:positionH relativeFrom="column">
            <wp:posOffset>122555</wp:posOffset>
          </wp:positionH>
          <wp:positionV relativeFrom="paragraph">
            <wp:posOffset>-450215</wp:posOffset>
          </wp:positionV>
          <wp:extent cx="6210300" cy="8051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6210300" cy="805180"/>
                  </a:xfrm>
                  <a:prstGeom prst="rect">
                    <a:avLst/>
                  </a:prstGeom>
                </pic:spPr>
              </pic:pic>
            </a:graphicData>
          </a:graphic>
        </wp:anchor>
      </w:drawing>
    </w:r>
  </w:p>
  <w:p w:rsidR="007C26F0" w:rsidRDefault="007C2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F0" w:rsidRDefault="00E20EE6">
    <w:pPr>
      <w:pStyle w:val="Header"/>
    </w:pPr>
    <w:r>
      <w:rPr>
        <w:noProof/>
        <w:lang w:eastAsia="en-GB"/>
      </w:rPr>
      <w:drawing>
        <wp:anchor distT="0" distB="0" distL="114300" distR="114300" simplePos="0" relativeHeight="251684864" behindDoc="1" locked="0" layoutInCell="1" allowOverlap="1">
          <wp:simplePos x="0" y="0"/>
          <wp:positionH relativeFrom="page">
            <wp:align>center</wp:align>
          </wp:positionH>
          <wp:positionV relativeFrom="paragraph">
            <wp:posOffset>-504190</wp:posOffset>
          </wp:positionV>
          <wp:extent cx="7344800" cy="952633"/>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344800" cy="9526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7EF"/>
    <w:multiLevelType w:val="hybridMultilevel"/>
    <w:tmpl w:val="D8E8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B5396"/>
    <w:multiLevelType w:val="hybridMultilevel"/>
    <w:tmpl w:val="DDF004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37D46"/>
    <w:multiLevelType w:val="hybridMultilevel"/>
    <w:tmpl w:val="74625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14BF5"/>
    <w:multiLevelType w:val="hybridMultilevel"/>
    <w:tmpl w:val="978EB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A1475"/>
    <w:multiLevelType w:val="hybridMultilevel"/>
    <w:tmpl w:val="FBB870E6"/>
    <w:lvl w:ilvl="0" w:tplc="BCC672B0">
      <w:start w:val="1"/>
      <w:numFmt w:val="bullet"/>
      <w:lvlText w:val=""/>
      <w:lvlJc w:val="left"/>
      <w:pPr>
        <w:tabs>
          <w:tab w:val="num" w:pos="720"/>
        </w:tabs>
        <w:ind w:left="720" w:hanging="360"/>
      </w:pPr>
      <w:rPr>
        <w:rFonts w:ascii="Wingdings 3" w:hAnsi="Wingdings 3" w:hint="default"/>
      </w:rPr>
    </w:lvl>
    <w:lvl w:ilvl="1" w:tplc="2C2E4C5C" w:tentative="1">
      <w:start w:val="1"/>
      <w:numFmt w:val="bullet"/>
      <w:lvlText w:val=""/>
      <w:lvlJc w:val="left"/>
      <w:pPr>
        <w:tabs>
          <w:tab w:val="num" w:pos="1440"/>
        </w:tabs>
        <w:ind w:left="1440" w:hanging="360"/>
      </w:pPr>
      <w:rPr>
        <w:rFonts w:ascii="Wingdings 3" w:hAnsi="Wingdings 3" w:hint="default"/>
      </w:rPr>
    </w:lvl>
    <w:lvl w:ilvl="2" w:tplc="D7B83D12" w:tentative="1">
      <w:start w:val="1"/>
      <w:numFmt w:val="bullet"/>
      <w:lvlText w:val=""/>
      <w:lvlJc w:val="left"/>
      <w:pPr>
        <w:tabs>
          <w:tab w:val="num" w:pos="2160"/>
        </w:tabs>
        <w:ind w:left="2160" w:hanging="360"/>
      </w:pPr>
      <w:rPr>
        <w:rFonts w:ascii="Wingdings 3" w:hAnsi="Wingdings 3" w:hint="default"/>
      </w:rPr>
    </w:lvl>
    <w:lvl w:ilvl="3" w:tplc="5016C630" w:tentative="1">
      <w:start w:val="1"/>
      <w:numFmt w:val="bullet"/>
      <w:lvlText w:val=""/>
      <w:lvlJc w:val="left"/>
      <w:pPr>
        <w:tabs>
          <w:tab w:val="num" w:pos="2880"/>
        </w:tabs>
        <w:ind w:left="2880" w:hanging="360"/>
      </w:pPr>
      <w:rPr>
        <w:rFonts w:ascii="Wingdings 3" w:hAnsi="Wingdings 3" w:hint="default"/>
      </w:rPr>
    </w:lvl>
    <w:lvl w:ilvl="4" w:tplc="A6E2ACB4" w:tentative="1">
      <w:start w:val="1"/>
      <w:numFmt w:val="bullet"/>
      <w:lvlText w:val=""/>
      <w:lvlJc w:val="left"/>
      <w:pPr>
        <w:tabs>
          <w:tab w:val="num" w:pos="3600"/>
        </w:tabs>
        <w:ind w:left="3600" w:hanging="360"/>
      </w:pPr>
      <w:rPr>
        <w:rFonts w:ascii="Wingdings 3" w:hAnsi="Wingdings 3" w:hint="default"/>
      </w:rPr>
    </w:lvl>
    <w:lvl w:ilvl="5" w:tplc="01B262D8" w:tentative="1">
      <w:start w:val="1"/>
      <w:numFmt w:val="bullet"/>
      <w:lvlText w:val=""/>
      <w:lvlJc w:val="left"/>
      <w:pPr>
        <w:tabs>
          <w:tab w:val="num" w:pos="4320"/>
        </w:tabs>
        <w:ind w:left="4320" w:hanging="360"/>
      </w:pPr>
      <w:rPr>
        <w:rFonts w:ascii="Wingdings 3" w:hAnsi="Wingdings 3" w:hint="default"/>
      </w:rPr>
    </w:lvl>
    <w:lvl w:ilvl="6" w:tplc="89F648B2" w:tentative="1">
      <w:start w:val="1"/>
      <w:numFmt w:val="bullet"/>
      <w:lvlText w:val=""/>
      <w:lvlJc w:val="left"/>
      <w:pPr>
        <w:tabs>
          <w:tab w:val="num" w:pos="5040"/>
        </w:tabs>
        <w:ind w:left="5040" w:hanging="360"/>
      </w:pPr>
      <w:rPr>
        <w:rFonts w:ascii="Wingdings 3" w:hAnsi="Wingdings 3" w:hint="default"/>
      </w:rPr>
    </w:lvl>
    <w:lvl w:ilvl="7" w:tplc="660C7608" w:tentative="1">
      <w:start w:val="1"/>
      <w:numFmt w:val="bullet"/>
      <w:lvlText w:val=""/>
      <w:lvlJc w:val="left"/>
      <w:pPr>
        <w:tabs>
          <w:tab w:val="num" w:pos="5760"/>
        </w:tabs>
        <w:ind w:left="5760" w:hanging="360"/>
      </w:pPr>
      <w:rPr>
        <w:rFonts w:ascii="Wingdings 3" w:hAnsi="Wingdings 3" w:hint="default"/>
      </w:rPr>
    </w:lvl>
    <w:lvl w:ilvl="8" w:tplc="8DDEE20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1AF1F9B"/>
    <w:multiLevelType w:val="hybridMultilevel"/>
    <w:tmpl w:val="5C56DD64"/>
    <w:lvl w:ilvl="0" w:tplc="32AA2238">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34688"/>
    <w:multiLevelType w:val="hybridMultilevel"/>
    <w:tmpl w:val="4B103B6A"/>
    <w:lvl w:ilvl="0" w:tplc="D64A8F3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16628A"/>
    <w:multiLevelType w:val="hybridMultilevel"/>
    <w:tmpl w:val="308CB0A8"/>
    <w:lvl w:ilvl="0" w:tplc="B3962E00">
      <w:start w:val="1"/>
      <w:numFmt w:val="bullet"/>
      <w:lvlText w:val=""/>
      <w:lvlJc w:val="left"/>
      <w:pPr>
        <w:tabs>
          <w:tab w:val="num" w:pos="720"/>
        </w:tabs>
        <w:ind w:left="720" w:hanging="360"/>
      </w:pPr>
      <w:rPr>
        <w:rFonts w:ascii="Wingdings 3" w:hAnsi="Wingdings 3" w:hint="default"/>
      </w:rPr>
    </w:lvl>
    <w:lvl w:ilvl="1" w:tplc="17243634" w:tentative="1">
      <w:start w:val="1"/>
      <w:numFmt w:val="bullet"/>
      <w:lvlText w:val=""/>
      <w:lvlJc w:val="left"/>
      <w:pPr>
        <w:tabs>
          <w:tab w:val="num" w:pos="1440"/>
        </w:tabs>
        <w:ind w:left="1440" w:hanging="360"/>
      </w:pPr>
      <w:rPr>
        <w:rFonts w:ascii="Wingdings 3" w:hAnsi="Wingdings 3" w:hint="default"/>
      </w:rPr>
    </w:lvl>
    <w:lvl w:ilvl="2" w:tplc="F850A6FA" w:tentative="1">
      <w:start w:val="1"/>
      <w:numFmt w:val="bullet"/>
      <w:lvlText w:val=""/>
      <w:lvlJc w:val="left"/>
      <w:pPr>
        <w:tabs>
          <w:tab w:val="num" w:pos="2160"/>
        </w:tabs>
        <w:ind w:left="2160" w:hanging="360"/>
      </w:pPr>
      <w:rPr>
        <w:rFonts w:ascii="Wingdings 3" w:hAnsi="Wingdings 3" w:hint="default"/>
      </w:rPr>
    </w:lvl>
    <w:lvl w:ilvl="3" w:tplc="6D747F10" w:tentative="1">
      <w:start w:val="1"/>
      <w:numFmt w:val="bullet"/>
      <w:lvlText w:val=""/>
      <w:lvlJc w:val="left"/>
      <w:pPr>
        <w:tabs>
          <w:tab w:val="num" w:pos="2880"/>
        </w:tabs>
        <w:ind w:left="2880" w:hanging="360"/>
      </w:pPr>
      <w:rPr>
        <w:rFonts w:ascii="Wingdings 3" w:hAnsi="Wingdings 3" w:hint="default"/>
      </w:rPr>
    </w:lvl>
    <w:lvl w:ilvl="4" w:tplc="FA0C35C0" w:tentative="1">
      <w:start w:val="1"/>
      <w:numFmt w:val="bullet"/>
      <w:lvlText w:val=""/>
      <w:lvlJc w:val="left"/>
      <w:pPr>
        <w:tabs>
          <w:tab w:val="num" w:pos="3600"/>
        </w:tabs>
        <w:ind w:left="3600" w:hanging="360"/>
      </w:pPr>
      <w:rPr>
        <w:rFonts w:ascii="Wingdings 3" w:hAnsi="Wingdings 3" w:hint="default"/>
      </w:rPr>
    </w:lvl>
    <w:lvl w:ilvl="5" w:tplc="92706822" w:tentative="1">
      <w:start w:val="1"/>
      <w:numFmt w:val="bullet"/>
      <w:lvlText w:val=""/>
      <w:lvlJc w:val="left"/>
      <w:pPr>
        <w:tabs>
          <w:tab w:val="num" w:pos="4320"/>
        </w:tabs>
        <w:ind w:left="4320" w:hanging="360"/>
      </w:pPr>
      <w:rPr>
        <w:rFonts w:ascii="Wingdings 3" w:hAnsi="Wingdings 3" w:hint="default"/>
      </w:rPr>
    </w:lvl>
    <w:lvl w:ilvl="6" w:tplc="4B567ECE" w:tentative="1">
      <w:start w:val="1"/>
      <w:numFmt w:val="bullet"/>
      <w:lvlText w:val=""/>
      <w:lvlJc w:val="left"/>
      <w:pPr>
        <w:tabs>
          <w:tab w:val="num" w:pos="5040"/>
        </w:tabs>
        <w:ind w:left="5040" w:hanging="360"/>
      </w:pPr>
      <w:rPr>
        <w:rFonts w:ascii="Wingdings 3" w:hAnsi="Wingdings 3" w:hint="default"/>
      </w:rPr>
    </w:lvl>
    <w:lvl w:ilvl="7" w:tplc="135AA4D4" w:tentative="1">
      <w:start w:val="1"/>
      <w:numFmt w:val="bullet"/>
      <w:lvlText w:val=""/>
      <w:lvlJc w:val="left"/>
      <w:pPr>
        <w:tabs>
          <w:tab w:val="num" w:pos="5760"/>
        </w:tabs>
        <w:ind w:left="5760" w:hanging="360"/>
      </w:pPr>
      <w:rPr>
        <w:rFonts w:ascii="Wingdings 3" w:hAnsi="Wingdings 3" w:hint="default"/>
      </w:rPr>
    </w:lvl>
    <w:lvl w:ilvl="8" w:tplc="D82E050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BC92EDA"/>
    <w:multiLevelType w:val="hybridMultilevel"/>
    <w:tmpl w:val="8F763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A758E4"/>
    <w:multiLevelType w:val="hybridMultilevel"/>
    <w:tmpl w:val="DF567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AF2582"/>
    <w:multiLevelType w:val="hybridMultilevel"/>
    <w:tmpl w:val="2CDA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2E08D0"/>
    <w:multiLevelType w:val="hybridMultilevel"/>
    <w:tmpl w:val="91E480A0"/>
    <w:lvl w:ilvl="0" w:tplc="EFD20C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15A0C"/>
    <w:multiLevelType w:val="hybridMultilevel"/>
    <w:tmpl w:val="8E48E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142EC7"/>
    <w:multiLevelType w:val="hybridMultilevel"/>
    <w:tmpl w:val="7638A624"/>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4" w15:restartNumberingAfterBreak="0">
    <w:nsid w:val="35BD50C7"/>
    <w:multiLevelType w:val="hybridMultilevel"/>
    <w:tmpl w:val="3842B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BB5D47"/>
    <w:multiLevelType w:val="hybridMultilevel"/>
    <w:tmpl w:val="749276CA"/>
    <w:lvl w:ilvl="0" w:tplc="EFD20CC4">
      <w:start w:val="1"/>
      <w:numFmt w:val="bullet"/>
      <w:lvlText w:val=""/>
      <w:lvlJc w:val="left"/>
      <w:pPr>
        <w:ind w:left="720" w:hanging="360"/>
      </w:pPr>
      <w:rPr>
        <w:rFonts w:ascii="Symbol" w:hAnsi="Symbol" w:hint="default"/>
      </w:rPr>
    </w:lvl>
    <w:lvl w:ilvl="1" w:tplc="EFD20CC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514D6"/>
    <w:multiLevelType w:val="hybridMultilevel"/>
    <w:tmpl w:val="0050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533B6"/>
    <w:multiLevelType w:val="hybridMultilevel"/>
    <w:tmpl w:val="1CC04902"/>
    <w:lvl w:ilvl="0" w:tplc="EFD20CC4">
      <w:start w:val="1"/>
      <w:numFmt w:val="bullet"/>
      <w:lvlText w:val=""/>
      <w:lvlJc w:val="left"/>
      <w:pPr>
        <w:ind w:left="360" w:hanging="360"/>
      </w:pPr>
      <w:rPr>
        <w:rFonts w:ascii="Symbol" w:hAnsi="Symbol" w:hint="default"/>
      </w:rPr>
    </w:lvl>
    <w:lvl w:ilvl="1" w:tplc="EFD20CC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4A30FC"/>
    <w:multiLevelType w:val="hybridMultilevel"/>
    <w:tmpl w:val="785CD0E0"/>
    <w:lvl w:ilvl="0" w:tplc="B9EE74CC">
      <w:start w:val="1"/>
      <w:numFmt w:val="bullet"/>
      <w:lvlText w:val=""/>
      <w:lvlJc w:val="left"/>
      <w:pPr>
        <w:tabs>
          <w:tab w:val="num" w:pos="357"/>
        </w:tabs>
        <w:ind w:left="357" w:hanging="35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100F4F"/>
    <w:multiLevelType w:val="hybridMultilevel"/>
    <w:tmpl w:val="812E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2C358D"/>
    <w:multiLevelType w:val="hybridMultilevel"/>
    <w:tmpl w:val="F942E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66014C"/>
    <w:multiLevelType w:val="hybridMultilevel"/>
    <w:tmpl w:val="DA3CCD52"/>
    <w:lvl w:ilvl="0" w:tplc="EFD20CC4">
      <w:start w:val="1"/>
      <w:numFmt w:val="bullet"/>
      <w:lvlText w:val=""/>
      <w:lvlJc w:val="left"/>
      <w:pPr>
        <w:ind w:left="720" w:hanging="360"/>
      </w:pPr>
      <w:rPr>
        <w:rFonts w:ascii="Symbol" w:hAnsi="Symbol" w:hint="default"/>
      </w:rPr>
    </w:lvl>
    <w:lvl w:ilvl="1" w:tplc="EFD20CC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57DF7"/>
    <w:multiLevelType w:val="hybridMultilevel"/>
    <w:tmpl w:val="5EE610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000659"/>
    <w:multiLevelType w:val="hybridMultilevel"/>
    <w:tmpl w:val="1A28F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B92F07"/>
    <w:multiLevelType w:val="hybridMultilevel"/>
    <w:tmpl w:val="C7D866C6"/>
    <w:lvl w:ilvl="0" w:tplc="EFD20CC4">
      <w:start w:val="1"/>
      <w:numFmt w:val="bullet"/>
      <w:lvlText w:val=""/>
      <w:lvlJc w:val="left"/>
      <w:pPr>
        <w:ind w:left="720" w:hanging="360"/>
      </w:pPr>
      <w:rPr>
        <w:rFonts w:ascii="Symbol" w:hAnsi="Symbol" w:hint="default"/>
      </w:rPr>
    </w:lvl>
    <w:lvl w:ilvl="1" w:tplc="EFD20CC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A0258"/>
    <w:multiLevelType w:val="hybridMultilevel"/>
    <w:tmpl w:val="1B3C2F90"/>
    <w:lvl w:ilvl="0" w:tplc="F1109E54">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2322C2"/>
    <w:multiLevelType w:val="hybridMultilevel"/>
    <w:tmpl w:val="0D420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7B5670"/>
    <w:multiLevelType w:val="hybridMultilevel"/>
    <w:tmpl w:val="BB202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3C3E83"/>
    <w:multiLevelType w:val="hybridMultilevel"/>
    <w:tmpl w:val="C54C7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952911"/>
    <w:multiLevelType w:val="hybridMultilevel"/>
    <w:tmpl w:val="584CE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4318B2"/>
    <w:multiLevelType w:val="hybridMultilevel"/>
    <w:tmpl w:val="334A2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106C83"/>
    <w:multiLevelType w:val="hybridMultilevel"/>
    <w:tmpl w:val="84308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231D5A"/>
    <w:multiLevelType w:val="hybridMultilevel"/>
    <w:tmpl w:val="62A84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AC67C7"/>
    <w:multiLevelType w:val="hybridMultilevel"/>
    <w:tmpl w:val="22A6A7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96F8C"/>
    <w:multiLevelType w:val="hybridMultilevel"/>
    <w:tmpl w:val="3E049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33"/>
  </w:num>
  <w:num w:numId="4">
    <w:abstractNumId w:val="19"/>
  </w:num>
  <w:num w:numId="5">
    <w:abstractNumId w:val="8"/>
  </w:num>
  <w:num w:numId="6">
    <w:abstractNumId w:val="6"/>
  </w:num>
  <w:num w:numId="7">
    <w:abstractNumId w:val="3"/>
  </w:num>
  <w:num w:numId="8">
    <w:abstractNumId w:val="25"/>
  </w:num>
  <w:num w:numId="9">
    <w:abstractNumId w:val="32"/>
  </w:num>
  <w:num w:numId="10">
    <w:abstractNumId w:val="29"/>
  </w:num>
  <w:num w:numId="11">
    <w:abstractNumId w:val="22"/>
  </w:num>
  <w:num w:numId="12">
    <w:abstractNumId w:val="13"/>
  </w:num>
  <w:num w:numId="13">
    <w:abstractNumId w:val="12"/>
  </w:num>
  <w:num w:numId="14">
    <w:abstractNumId w:val="23"/>
  </w:num>
  <w:num w:numId="15">
    <w:abstractNumId w:val="10"/>
  </w:num>
  <w:num w:numId="16">
    <w:abstractNumId w:val="26"/>
  </w:num>
  <w:num w:numId="17">
    <w:abstractNumId w:val="30"/>
  </w:num>
  <w:num w:numId="18">
    <w:abstractNumId w:val="31"/>
  </w:num>
  <w:num w:numId="19">
    <w:abstractNumId w:val="2"/>
  </w:num>
  <w:num w:numId="20">
    <w:abstractNumId w:val="28"/>
  </w:num>
  <w:num w:numId="21">
    <w:abstractNumId w:val="0"/>
  </w:num>
  <w:num w:numId="22">
    <w:abstractNumId w:val="17"/>
  </w:num>
  <w:num w:numId="23">
    <w:abstractNumId w:val="1"/>
  </w:num>
  <w:num w:numId="24">
    <w:abstractNumId w:val="21"/>
  </w:num>
  <w:num w:numId="25">
    <w:abstractNumId w:val="14"/>
  </w:num>
  <w:num w:numId="26">
    <w:abstractNumId w:val="15"/>
  </w:num>
  <w:num w:numId="27">
    <w:abstractNumId w:val="24"/>
  </w:num>
  <w:num w:numId="28">
    <w:abstractNumId w:val="34"/>
  </w:num>
  <w:num w:numId="29">
    <w:abstractNumId w:val="9"/>
  </w:num>
  <w:num w:numId="30">
    <w:abstractNumId w:val="20"/>
  </w:num>
  <w:num w:numId="31">
    <w:abstractNumId w:val="11"/>
  </w:num>
  <w:num w:numId="32">
    <w:abstractNumId w:val="27"/>
  </w:num>
  <w:num w:numId="33">
    <w:abstractNumId w:val="16"/>
  </w:num>
  <w:num w:numId="34">
    <w:abstractNumId w:val="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BD"/>
    <w:rsid w:val="000129A3"/>
    <w:rsid w:val="0006345E"/>
    <w:rsid w:val="00074CAC"/>
    <w:rsid w:val="0008261F"/>
    <w:rsid w:val="0009047A"/>
    <w:rsid w:val="000962EC"/>
    <w:rsid w:val="000A73BD"/>
    <w:rsid w:val="000C13D4"/>
    <w:rsid w:val="000D301B"/>
    <w:rsid w:val="000F27FB"/>
    <w:rsid w:val="00121F13"/>
    <w:rsid w:val="0013388B"/>
    <w:rsid w:val="00193BA0"/>
    <w:rsid w:val="00196791"/>
    <w:rsid w:val="001E3F0C"/>
    <w:rsid w:val="001F24BB"/>
    <w:rsid w:val="002067C0"/>
    <w:rsid w:val="00215531"/>
    <w:rsid w:val="0023191E"/>
    <w:rsid w:val="00233C53"/>
    <w:rsid w:val="00234A34"/>
    <w:rsid w:val="00251834"/>
    <w:rsid w:val="00253AA5"/>
    <w:rsid w:val="00262BD9"/>
    <w:rsid w:val="002D77BB"/>
    <w:rsid w:val="0030388F"/>
    <w:rsid w:val="00322983"/>
    <w:rsid w:val="00341F06"/>
    <w:rsid w:val="0039275F"/>
    <w:rsid w:val="003A79D9"/>
    <w:rsid w:val="003D021C"/>
    <w:rsid w:val="003D242F"/>
    <w:rsid w:val="004E254E"/>
    <w:rsid w:val="0055027C"/>
    <w:rsid w:val="005521CA"/>
    <w:rsid w:val="00557C80"/>
    <w:rsid w:val="005841D3"/>
    <w:rsid w:val="00611AB4"/>
    <w:rsid w:val="00627EC1"/>
    <w:rsid w:val="006377AC"/>
    <w:rsid w:val="00640FCE"/>
    <w:rsid w:val="00642E8D"/>
    <w:rsid w:val="0064689B"/>
    <w:rsid w:val="006949B4"/>
    <w:rsid w:val="006A46AC"/>
    <w:rsid w:val="00731651"/>
    <w:rsid w:val="00736DDA"/>
    <w:rsid w:val="007A4427"/>
    <w:rsid w:val="007A4B86"/>
    <w:rsid w:val="007A6B77"/>
    <w:rsid w:val="007C26F0"/>
    <w:rsid w:val="007C3D89"/>
    <w:rsid w:val="007D0CA1"/>
    <w:rsid w:val="007F4847"/>
    <w:rsid w:val="007F504C"/>
    <w:rsid w:val="00802815"/>
    <w:rsid w:val="008079AF"/>
    <w:rsid w:val="00810F26"/>
    <w:rsid w:val="0085301D"/>
    <w:rsid w:val="00855F7A"/>
    <w:rsid w:val="008D0AED"/>
    <w:rsid w:val="00916847"/>
    <w:rsid w:val="00931528"/>
    <w:rsid w:val="00950734"/>
    <w:rsid w:val="009535D5"/>
    <w:rsid w:val="0095578B"/>
    <w:rsid w:val="009812D1"/>
    <w:rsid w:val="009918B2"/>
    <w:rsid w:val="009A5F1A"/>
    <w:rsid w:val="009D5698"/>
    <w:rsid w:val="009F5F76"/>
    <w:rsid w:val="009F681A"/>
    <w:rsid w:val="00A12FC8"/>
    <w:rsid w:val="00A40047"/>
    <w:rsid w:val="00A43333"/>
    <w:rsid w:val="00A51F59"/>
    <w:rsid w:val="00A74461"/>
    <w:rsid w:val="00A81C30"/>
    <w:rsid w:val="00A8532F"/>
    <w:rsid w:val="00AB5EA8"/>
    <w:rsid w:val="00AC2B2E"/>
    <w:rsid w:val="00AC48B3"/>
    <w:rsid w:val="00B0649F"/>
    <w:rsid w:val="00B2509F"/>
    <w:rsid w:val="00B34DEC"/>
    <w:rsid w:val="00B65AEA"/>
    <w:rsid w:val="00B71470"/>
    <w:rsid w:val="00B80D49"/>
    <w:rsid w:val="00C23BA1"/>
    <w:rsid w:val="00C4349B"/>
    <w:rsid w:val="00C52A57"/>
    <w:rsid w:val="00C81964"/>
    <w:rsid w:val="00CA00DC"/>
    <w:rsid w:val="00CA019E"/>
    <w:rsid w:val="00CA5B99"/>
    <w:rsid w:val="00CE24C7"/>
    <w:rsid w:val="00CE6960"/>
    <w:rsid w:val="00D27CDE"/>
    <w:rsid w:val="00D34846"/>
    <w:rsid w:val="00D53A31"/>
    <w:rsid w:val="00D6165D"/>
    <w:rsid w:val="00D65E11"/>
    <w:rsid w:val="00D71301"/>
    <w:rsid w:val="00D714A7"/>
    <w:rsid w:val="00D84CC7"/>
    <w:rsid w:val="00DA43B4"/>
    <w:rsid w:val="00DC7F47"/>
    <w:rsid w:val="00DE45D3"/>
    <w:rsid w:val="00E20EE6"/>
    <w:rsid w:val="00E24011"/>
    <w:rsid w:val="00E7523C"/>
    <w:rsid w:val="00ED6CED"/>
    <w:rsid w:val="00EE7263"/>
    <w:rsid w:val="00F34E7F"/>
    <w:rsid w:val="00F40E8F"/>
    <w:rsid w:val="00F4190F"/>
    <w:rsid w:val="00F460A7"/>
    <w:rsid w:val="00F555DD"/>
    <w:rsid w:val="00F56E92"/>
    <w:rsid w:val="00F67F05"/>
    <w:rsid w:val="00F70244"/>
    <w:rsid w:val="00FC2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EB45D4C-4C44-474C-AA0B-1B7047AE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90F"/>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A12FC8"/>
    <w:pPr>
      <w:keepNext/>
      <w:keepLines/>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A12FC8"/>
    <w:pPr>
      <w:keepNext/>
      <w:keepLines/>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A12FC8"/>
    <w:pPr>
      <w:keepNext/>
      <w:keepLines/>
      <w:spacing w:before="40" w:line="259" w:lineRule="auto"/>
      <w:outlineLvl w:val="2"/>
    </w:pPr>
    <w:rPr>
      <w:rFonts w:ascii="Calibri Light" w:hAnsi="Calibri Light"/>
      <w:color w:val="1F4D78"/>
      <w:sz w:val="24"/>
      <w:szCs w:val="24"/>
    </w:rPr>
  </w:style>
  <w:style w:type="paragraph" w:styleId="Heading4">
    <w:name w:val="heading 4"/>
    <w:basedOn w:val="Normal"/>
    <w:next w:val="Normal"/>
    <w:link w:val="Heading4Char"/>
    <w:uiPriority w:val="9"/>
    <w:unhideWhenUsed/>
    <w:qFormat/>
    <w:rsid w:val="00A12FC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3BD"/>
    <w:pPr>
      <w:tabs>
        <w:tab w:val="center" w:pos="4513"/>
        <w:tab w:val="right" w:pos="9026"/>
      </w:tabs>
    </w:pPr>
  </w:style>
  <w:style w:type="character" w:customStyle="1" w:styleId="HeaderChar">
    <w:name w:val="Header Char"/>
    <w:basedOn w:val="DefaultParagraphFont"/>
    <w:link w:val="Header"/>
    <w:uiPriority w:val="99"/>
    <w:rsid w:val="000A73BD"/>
  </w:style>
  <w:style w:type="paragraph" w:styleId="Footer">
    <w:name w:val="footer"/>
    <w:basedOn w:val="Normal"/>
    <w:link w:val="FooterChar"/>
    <w:uiPriority w:val="99"/>
    <w:unhideWhenUsed/>
    <w:rsid w:val="000A73BD"/>
    <w:pPr>
      <w:tabs>
        <w:tab w:val="center" w:pos="4513"/>
        <w:tab w:val="right" w:pos="9026"/>
      </w:tabs>
    </w:pPr>
  </w:style>
  <w:style w:type="character" w:customStyle="1" w:styleId="FooterChar">
    <w:name w:val="Footer Char"/>
    <w:basedOn w:val="DefaultParagraphFont"/>
    <w:link w:val="Footer"/>
    <w:uiPriority w:val="99"/>
    <w:rsid w:val="000A73BD"/>
  </w:style>
  <w:style w:type="table" w:styleId="TableGrid">
    <w:name w:val="Table Grid"/>
    <w:basedOn w:val="TableNormal"/>
    <w:uiPriority w:val="39"/>
    <w:rsid w:val="00F41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90F"/>
    <w:pPr>
      <w:ind w:left="720"/>
      <w:contextualSpacing/>
    </w:pPr>
    <w:rPr>
      <w:sz w:val="22"/>
    </w:rPr>
  </w:style>
  <w:style w:type="paragraph" w:styleId="BalloonText">
    <w:name w:val="Balloon Text"/>
    <w:basedOn w:val="Normal"/>
    <w:link w:val="BalloonTextChar"/>
    <w:uiPriority w:val="99"/>
    <w:semiHidden/>
    <w:unhideWhenUsed/>
    <w:rsid w:val="00F4190F"/>
    <w:rPr>
      <w:rFonts w:ascii="Tahoma" w:hAnsi="Tahoma" w:cs="Tahoma"/>
      <w:sz w:val="16"/>
      <w:szCs w:val="16"/>
    </w:rPr>
  </w:style>
  <w:style w:type="character" w:customStyle="1" w:styleId="BalloonTextChar">
    <w:name w:val="Balloon Text Char"/>
    <w:basedOn w:val="DefaultParagraphFont"/>
    <w:link w:val="BalloonText"/>
    <w:uiPriority w:val="99"/>
    <w:semiHidden/>
    <w:rsid w:val="00F4190F"/>
    <w:rPr>
      <w:rFonts w:ascii="Tahoma" w:eastAsia="Times New Roman" w:hAnsi="Tahoma" w:cs="Tahoma"/>
      <w:sz w:val="16"/>
      <w:szCs w:val="16"/>
    </w:rPr>
  </w:style>
  <w:style w:type="paragraph" w:styleId="NoSpacing">
    <w:name w:val="No Spacing"/>
    <w:link w:val="NoSpacingChar"/>
    <w:uiPriority w:val="1"/>
    <w:qFormat/>
    <w:rsid w:val="00F4190F"/>
    <w:pPr>
      <w:spacing w:after="0" w:line="240" w:lineRule="auto"/>
    </w:pPr>
    <w:rPr>
      <w:rFonts w:ascii="Calibri" w:eastAsia="Calibri" w:hAnsi="Calibri" w:cs="Times New Roman"/>
      <w:lang w:val="en-US"/>
    </w:rPr>
  </w:style>
  <w:style w:type="character" w:customStyle="1" w:styleId="NoSpacingChar">
    <w:name w:val="No Spacing Char"/>
    <w:link w:val="NoSpacing"/>
    <w:uiPriority w:val="99"/>
    <w:locked/>
    <w:rsid w:val="00F4190F"/>
    <w:rPr>
      <w:rFonts w:ascii="Calibri" w:eastAsia="Calibri" w:hAnsi="Calibri" w:cs="Times New Roman"/>
      <w:lang w:val="en-US"/>
    </w:rPr>
  </w:style>
  <w:style w:type="character" w:customStyle="1" w:styleId="Heading1Char">
    <w:name w:val="Heading 1 Char"/>
    <w:basedOn w:val="DefaultParagraphFont"/>
    <w:link w:val="Heading1"/>
    <w:uiPriority w:val="9"/>
    <w:rsid w:val="00A12FC8"/>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A12FC8"/>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A12FC8"/>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rsid w:val="00A12FC8"/>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A12FC8"/>
    <w:pPr>
      <w:outlineLvl w:val="9"/>
    </w:pPr>
    <w:rPr>
      <w:rFonts w:asciiTheme="majorHAnsi" w:eastAsiaTheme="majorEastAsia" w:hAnsiTheme="majorHAnsi" w:cstheme="majorBidi"/>
      <w:color w:val="2E74B5" w:themeColor="accent1" w:themeShade="BF"/>
      <w:lang w:val="en-US"/>
    </w:rPr>
  </w:style>
  <w:style w:type="paragraph" w:styleId="TOC1">
    <w:name w:val="toc 1"/>
    <w:basedOn w:val="Normal"/>
    <w:next w:val="Normal"/>
    <w:autoRedefine/>
    <w:uiPriority w:val="39"/>
    <w:unhideWhenUsed/>
    <w:rsid w:val="00A12FC8"/>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rsid w:val="00A12FC8"/>
    <w:pPr>
      <w:spacing w:after="100" w:line="259" w:lineRule="auto"/>
      <w:ind w:left="220"/>
    </w:pPr>
    <w:rPr>
      <w:rFonts w:ascii="Calibri" w:eastAsia="Calibri" w:hAnsi="Calibri"/>
      <w:sz w:val="22"/>
      <w:szCs w:val="22"/>
    </w:rPr>
  </w:style>
  <w:style w:type="paragraph" w:styleId="TOC3">
    <w:name w:val="toc 3"/>
    <w:basedOn w:val="Normal"/>
    <w:next w:val="Normal"/>
    <w:autoRedefine/>
    <w:uiPriority w:val="39"/>
    <w:unhideWhenUsed/>
    <w:rsid w:val="00A12FC8"/>
    <w:pPr>
      <w:spacing w:after="100" w:line="259" w:lineRule="auto"/>
      <w:ind w:left="440"/>
    </w:pPr>
    <w:rPr>
      <w:rFonts w:ascii="Calibri" w:eastAsia="Calibri" w:hAnsi="Calibri"/>
      <w:sz w:val="22"/>
      <w:szCs w:val="22"/>
    </w:rPr>
  </w:style>
  <w:style w:type="character" w:styleId="Hyperlink">
    <w:name w:val="Hyperlink"/>
    <w:basedOn w:val="DefaultParagraphFont"/>
    <w:uiPriority w:val="99"/>
    <w:unhideWhenUsed/>
    <w:rsid w:val="00A12FC8"/>
    <w:rPr>
      <w:color w:val="0563C1" w:themeColor="hyperlink"/>
      <w:u w:val="single"/>
    </w:rPr>
  </w:style>
  <w:style w:type="paragraph" w:customStyle="1" w:styleId="Default">
    <w:name w:val="Default"/>
    <w:rsid w:val="0095073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2564">
      <w:bodyDiv w:val="1"/>
      <w:marLeft w:val="0"/>
      <w:marRight w:val="0"/>
      <w:marTop w:val="0"/>
      <w:marBottom w:val="0"/>
      <w:divBdr>
        <w:top w:val="none" w:sz="0" w:space="0" w:color="auto"/>
        <w:left w:val="none" w:sz="0" w:space="0" w:color="auto"/>
        <w:bottom w:val="none" w:sz="0" w:space="0" w:color="auto"/>
        <w:right w:val="none" w:sz="0" w:space="0" w:color="auto"/>
      </w:divBdr>
    </w:div>
    <w:div w:id="9793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F27C-60CC-4062-9781-071F4157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9756</Words>
  <Characters>55610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65236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Jennings (Childrens Services)</dc:creator>
  <cp:keywords/>
  <dc:description/>
  <cp:lastModifiedBy>Andrew Reeves</cp:lastModifiedBy>
  <cp:revision>3</cp:revision>
  <cp:lastPrinted>2019-09-19T07:54:00Z</cp:lastPrinted>
  <dcterms:created xsi:type="dcterms:W3CDTF">2019-09-30T08:55:00Z</dcterms:created>
  <dcterms:modified xsi:type="dcterms:W3CDTF">2019-09-30T09:20:00Z</dcterms:modified>
</cp:coreProperties>
</file>